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7B2FD2" w:rsidRDefault="00D17ABE" w:rsidP="00D17ABE">
      <w:pPr>
        <w:pStyle w:val="a4"/>
        <w:rPr>
          <w:rFonts w:eastAsia="宋体" w:cs="Arial"/>
          <w:bCs/>
          <w:sz w:val="22"/>
          <w:lang w:eastAsia="zh-CN"/>
        </w:rPr>
      </w:pPr>
      <w:r w:rsidRPr="007B2FD2">
        <w:rPr>
          <w:rFonts w:cs="Arial"/>
          <w:bCs/>
          <w:sz w:val="22"/>
        </w:rPr>
        <w:t>3GPP TSG RAN WG1 Meeting</w:t>
      </w:r>
      <w:r w:rsidR="004615FD" w:rsidRPr="00D04AD9">
        <w:rPr>
          <w:rFonts w:eastAsia="宋体" w:cs="Arial" w:hint="eastAsia"/>
          <w:bCs/>
          <w:sz w:val="22"/>
          <w:lang w:eastAsia="zh-CN"/>
        </w:rPr>
        <w:t xml:space="preserve"> #8</w:t>
      </w:r>
      <w:r w:rsidR="00CC36A5">
        <w:rPr>
          <w:rFonts w:eastAsia="宋体" w:cs="Arial"/>
          <w:bCs/>
          <w:sz w:val="22"/>
          <w:lang w:eastAsia="zh-CN"/>
        </w:rPr>
        <w:t>9</w:t>
      </w:r>
      <w:r w:rsidRPr="007B2FD2">
        <w:rPr>
          <w:rFonts w:cs="Arial"/>
          <w:bCs/>
          <w:sz w:val="22"/>
        </w:rPr>
        <w:tab/>
      </w:r>
      <w:r w:rsidRPr="007B2FD2">
        <w:rPr>
          <w:rFonts w:cs="Arial"/>
          <w:bCs/>
          <w:sz w:val="22"/>
        </w:rPr>
        <w:tab/>
      </w:r>
      <w:r w:rsidR="00513C97" w:rsidRPr="007B2FD2">
        <w:rPr>
          <w:rFonts w:cs="Arial"/>
          <w:bCs/>
          <w:sz w:val="22"/>
        </w:rPr>
        <w:t>R1-</w:t>
      </w:r>
      <w:r w:rsidR="00C33934" w:rsidRPr="00C33934">
        <w:rPr>
          <w:rFonts w:cs="Arial"/>
          <w:bCs/>
          <w:sz w:val="22"/>
        </w:rPr>
        <w:t>17</w:t>
      </w:r>
      <w:r w:rsidR="000B2E5A">
        <w:rPr>
          <w:rFonts w:cs="Arial"/>
          <w:bCs/>
          <w:sz w:val="22"/>
        </w:rPr>
        <w:t>07248</w:t>
      </w:r>
    </w:p>
    <w:p w:rsidR="006D6782" w:rsidRPr="009760E0" w:rsidRDefault="00CC36A5" w:rsidP="00D17ABE">
      <w:pPr>
        <w:pStyle w:val="a4"/>
        <w:rPr>
          <w:rFonts w:cs="Arial"/>
          <w:bCs/>
          <w:sz w:val="22"/>
        </w:rPr>
      </w:pPr>
      <w:r w:rsidRPr="00CC36A5">
        <w:rPr>
          <w:rFonts w:eastAsia="宋体"/>
          <w:sz w:val="22"/>
          <w:lang w:eastAsia="zh-CN"/>
        </w:rPr>
        <w:t>Hangzhou, P.R. China</w:t>
      </w:r>
      <w:r>
        <w:rPr>
          <w:rFonts w:eastAsia="宋体"/>
          <w:sz w:val="22"/>
          <w:lang w:eastAsia="zh-CN"/>
        </w:rPr>
        <w:t>, 15</w:t>
      </w:r>
      <w:r w:rsidRPr="00CC36A5">
        <w:rPr>
          <w:rFonts w:eastAsia="宋体"/>
          <w:sz w:val="22"/>
          <w:vertAlign w:val="superscript"/>
          <w:lang w:eastAsia="zh-CN"/>
        </w:rPr>
        <w:t>th</w:t>
      </w:r>
      <w:r>
        <w:rPr>
          <w:rFonts w:eastAsia="宋体"/>
          <w:sz w:val="22"/>
          <w:lang w:eastAsia="zh-CN"/>
        </w:rPr>
        <w:t xml:space="preserve"> -</w:t>
      </w:r>
      <w:r w:rsidR="00115B1C">
        <w:rPr>
          <w:rFonts w:eastAsia="宋体"/>
          <w:sz w:val="22"/>
          <w:lang w:eastAsia="zh-CN"/>
        </w:rPr>
        <w:t xml:space="preserve"> </w:t>
      </w:r>
      <w:r w:rsidRPr="00CC36A5">
        <w:rPr>
          <w:rFonts w:eastAsia="宋体"/>
          <w:sz w:val="22"/>
          <w:lang w:eastAsia="zh-CN"/>
        </w:rPr>
        <w:t>19</w:t>
      </w:r>
      <w:r w:rsidRPr="00115B1C">
        <w:rPr>
          <w:rFonts w:eastAsia="宋体"/>
          <w:sz w:val="22"/>
          <w:vertAlign w:val="superscript"/>
          <w:lang w:eastAsia="zh-CN"/>
        </w:rPr>
        <w:t>th</w:t>
      </w:r>
      <w:r w:rsidR="00115B1C">
        <w:rPr>
          <w:rFonts w:eastAsia="宋体"/>
          <w:sz w:val="22"/>
          <w:lang w:eastAsia="zh-CN"/>
        </w:rPr>
        <w:t xml:space="preserve"> </w:t>
      </w:r>
      <w:r w:rsidRPr="00CC36A5">
        <w:rPr>
          <w:rFonts w:eastAsia="宋体"/>
          <w:sz w:val="22"/>
          <w:lang w:eastAsia="zh-CN"/>
        </w:rPr>
        <w:t>May 2017</w:t>
      </w:r>
    </w:p>
    <w:p w:rsidR="00EC289F" w:rsidRPr="00CC36A5" w:rsidRDefault="00EC289F" w:rsidP="00EC289F">
      <w:pPr>
        <w:pStyle w:val="a4"/>
        <w:rPr>
          <w:rFonts w:eastAsia="宋体" w:cs="Arial"/>
          <w:bCs/>
          <w:sz w:val="22"/>
          <w:szCs w:val="22"/>
          <w:lang w:eastAsia="zh-CN"/>
        </w:rPr>
      </w:pPr>
    </w:p>
    <w:p w:rsidR="000F57D5" w:rsidRPr="007B2FD2" w:rsidRDefault="000F57D5" w:rsidP="000F57D5">
      <w:pPr>
        <w:pStyle w:val="a4"/>
        <w:tabs>
          <w:tab w:val="clear" w:pos="4536"/>
          <w:tab w:val="left" w:pos="1800"/>
        </w:tabs>
        <w:ind w:left="1800" w:hanging="1800"/>
        <w:rPr>
          <w:rFonts w:eastAsia="宋体"/>
          <w:sz w:val="22"/>
          <w:szCs w:val="22"/>
          <w:lang w:eastAsia="zh-CN"/>
        </w:rPr>
      </w:pPr>
      <w:r w:rsidRPr="007B2FD2">
        <w:rPr>
          <w:rFonts w:cs="Arial"/>
          <w:sz w:val="22"/>
          <w:szCs w:val="22"/>
        </w:rPr>
        <w:t>Source:</w:t>
      </w:r>
      <w:r w:rsidRPr="007B2FD2">
        <w:rPr>
          <w:rFonts w:cs="Arial"/>
          <w:sz w:val="22"/>
          <w:szCs w:val="22"/>
        </w:rPr>
        <w:tab/>
      </w:r>
      <w:r w:rsidR="00B15DEE" w:rsidRPr="007B2FD2">
        <w:rPr>
          <w:rFonts w:eastAsia="宋体" w:hint="eastAsia"/>
          <w:sz w:val="22"/>
          <w:szCs w:val="22"/>
          <w:lang w:eastAsia="zh-CN"/>
        </w:rPr>
        <w:t>v</w:t>
      </w:r>
      <w:r w:rsidR="00156EF4" w:rsidRPr="007B2FD2">
        <w:rPr>
          <w:rFonts w:eastAsia="宋体" w:hint="eastAsia"/>
          <w:sz w:val="22"/>
          <w:szCs w:val="22"/>
          <w:lang w:eastAsia="zh-CN"/>
        </w:rPr>
        <w:t>ivo</w:t>
      </w:r>
    </w:p>
    <w:p w:rsidR="000F57D5" w:rsidRPr="007B2FD2" w:rsidRDefault="000F57D5" w:rsidP="000F57D5">
      <w:pPr>
        <w:pStyle w:val="a4"/>
        <w:tabs>
          <w:tab w:val="clear" w:pos="4536"/>
          <w:tab w:val="left" w:pos="1800"/>
        </w:tabs>
        <w:ind w:left="1798" w:hangingChars="814" w:hanging="1798"/>
        <w:rPr>
          <w:rFonts w:eastAsia="宋体" w:cs="Arial"/>
          <w:sz w:val="22"/>
          <w:szCs w:val="22"/>
          <w:lang w:eastAsia="zh-CN"/>
        </w:rPr>
      </w:pPr>
      <w:r w:rsidRPr="007B2FD2">
        <w:rPr>
          <w:rFonts w:cs="Arial"/>
          <w:sz w:val="22"/>
          <w:szCs w:val="22"/>
        </w:rPr>
        <w:t>Title:</w:t>
      </w:r>
      <w:bookmarkStart w:id="0" w:name="Title"/>
      <w:bookmarkEnd w:id="0"/>
      <w:r w:rsidRPr="007B2FD2">
        <w:rPr>
          <w:rFonts w:cs="Arial"/>
          <w:sz w:val="22"/>
          <w:szCs w:val="22"/>
        </w:rPr>
        <w:tab/>
      </w:r>
      <w:r w:rsidR="00CC36A5" w:rsidRPr="00CC36A5">
        <w:rPr>
          <w:rFonts w:eastAsia="宋体"/>
          <w:sz w:val="22"/>
          <w:szCs w:val="22"/>
          <w:lang w:eastAsia="zh-CN"/>
        </w:rPr>
        <w:t>Discussion on PTRS design</w:t>
      </w:r>
    </w:p>
    <w:p w:rsidR="000F57D5" w:rsidRPr="007B2FD2" w:rsidRDefault="000F57D5" w:rsidP="000F57D5">
      <w:pPr>
        <w:pStyle w:val="a4"/>
        <w:tabs>
          <w:tab w:val="left" w:pos="1800"/>
        </w:tabs>
        <w:rPr>
          <w:rFonts w:eastAsia="宋体"/>
          <w:sz w:val="22"/>
          <w:szCs w:val="22"/>
          <w:lang w:eastAsia="zh-CN"/>
        </w:rPr>
      </w:pPr>
      <w:r w:rsidRPr="007B2FD2">
        <w:rPr>
          <w:rFonts w:cs="Arial"/>
          <w:sz w:val="22"/>
          <w:szCs w:val="22"/>
        </w:rPr>
        <w:t>Agenda Item:</w:t>
      </w:r>
      <w:bookmarkStart w:id="1" w:name="Source"/>
      <w:bookmarkEnd w:id="1"/>
      <w:r w:rsidRPr="007B2FD2">
        <w:rPr>
          <w:rFonts w:cs="Arial"/>
          <w:sz w:val="22"/>
          <w:szCs w:val="22"/>
        </w:rPr>
        <w:tab/>
      </w:r>
      <w:r w:rsidR="00CC36A5" w:rsidRPr="00CC36A5">
        <w:rPr>
          <w:rFonts w:eastAsia="宋体" w:cs="Arial"/>
          <w:sz w:val="22"/>
          <w:szCs w:val="22"/>
          <w:lang w:eastAsia="zh-CN"/>
        </w:rPr>
        <w:t>7.1.2.4.3</w:t>
      </w:r>
    </w:p>
    <w:p w:rsidR="00F04983" w:rsidRPr="007B2FD2" w:rsidRDefault="000F57D5" w:rsidP="00F04983">
      <w:pPr>
        <w:pStyle w:val="a4"/>
        <w:tabs>
          <w:tab w:val="left" w:pos="1800"/>
        </w:tabs>
        <w:rPr>
          <w:rFonts w:eastAsia="宋体" w:cs="Arial"/>
          <w:sz w:val="22"/>
          <w:szCs w:val="22"/>
          <w:lang w:eastAsia="zh-CN"/>
        </w:rPr>
      </w:pPr>
      <w:r w:rsidRPr="007B2FD2">
        <w:rPr>
          <w:rFonts w:cs="Arial"/>
          <w:sz w:val="22"/>
          <w:szCs w:val="22"/>
        </w:rPr>
        <w:t>Document for:</w:t>
      </w:r>
      <w:r w:rsidRPr="007B2FD2">
        <w:rPr>
          <w:rFonts w:cs="Arial"/>
          <w:sz w:val="22"/>
          <w:szCs w:val="22"/>
        </w:rPr>
        <w:tab/>
      </w:r>
      <w:bookmarkStart w:id="2" w:name="DocumentFor"/>
      <w:bookmarkEnd w:id="2"/>
      <w:r w:rsidR="00F04983" w:rsidRPr="007B2FD2">
        <w:rPr>
          <w:rFonts w:cs="Arial"/>
          <w:sz w:val="22"/>
          <w:szCs w:val="22"/>
        </w:rPr>
        <w:t>Discussion</w:t>
      </w:r>
      <w:r w:rsidR="00F04983" w:rsidRPr="007B2FD2">
        <w:rPr>
          <w:rFonts w:eastAsia="宋体" w:cs="Arial"/>
          <w:sz w:val="22"/>
          <w:szCs w:val="22"/>
          <w:lang w:eastAsia="zh-CN"/>
        </w:rPr>
        <w:t xml:space="preserve"> and Decision</w:t>
      </w:r>
    </w:p>
    <w:p w:rsidR="00F04983" w:rsidRPr="007B2FD2"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7B2FD2">
        <w:rPr>
          <w:rFonts w:cs="Times New Roman" w:hint="eastAsia"/>
          <w:b w:val="0"/>
          <w:bCs w:val="0"/>
          <w:kern w:val="0"/>
          <w:sz w:val="36"/>
          <w:szCs w:val="20"/>
          <w:lang w:val="en-GB" w:eastAsia="en-GB"/>
        </w:rPr>
        <w:t>Introduction</w:t>
      </w:r>
    </w:p>
    <w:p w:rsidR="00CC36A5" w:rsidRPr="00CC36A5" w:rsidRDefault="00CC36A5" w:rsidP="00CC36A5">
      <w:pPr>
        <w:pStyle w:val="a0"/>
      </w:pPr>
      <w:r w:rsidRPr="00CC36A5">
        <w:t>The work item proposal “New WID on New Radio Access Technology” was approved in RAN plenary #75</w:t>
      </w:r>
      <w:r w:rsidR="00637EFC">
        <w:t xml:space="preserve"> </w:t>
      </w:r>
      <w:r w:rsidR="00637EFC">
        <w:fldChar w:fldCharType="begin"/>
      </w:r>
      <w:r w:rsidR="00637EFC">
        <w:instrText xml:space="preserve"> REF _Ref480999138 \r \h </w:instrText>
      </w:r>
      <w:r w:rsidR="00637EFC">
        <w:fldChar w:fldCharType="separate"/>
      </w:r>
      <w:r w:rsidR="00637EFC">
        <w:t>[1]</w:t>
      </w:r>
      <w:r w:rsidR="00637EFC">
        <w:fldChar w:fldCharType="end"/>
      </w:r>
      <w:r w:rsidRPr="00CC36A5">
        <w:t>. In NR system, a variety of reference signals were proposed for different purpose</w:t>
      </w:r>
      <w:r w:rsidR="00984D0B">
        <w:t>s</w:t>
      </w:r>
      <w:r w:rsidRPr="00CC36A5">
        <w:t>, e.g., CSI-RS and SRS for CSI acquisition, DMRS for demodulation, PTRS for phase tracking, etc.</w:t>
      </w:r>
    </w:p>
    <w:p w:rsidR="00CC36A5" w:rsidRPr="00CC36A5" w:rsidRDefault="00CC36A5" w:rsidP="00CC36A5">
      <w:pPr>
        <w:pStyle w:val="a0"/>
      </w:pPr>
      <w:r w:rsidRPr="00CC36A5">
        <w:t>Regarding PTRS, following agreements were achieved in RAN1#88b</w:t>
      </w:r>
      <w:r w:rsidR="00390C18">
        <w:t>is</w:t>
      </w:r>
      <w:r w:rsidRPr="00CC36A5">
        <w:t xml:space="preserve"> meeting</w:t>
      </w:r>
      <w:r w:rsidR="00637EFC">
        <w:t xml:space="preserve"> </w:t>
      </w:r>
      <w:r w:rsidR="00637EFC">
        <w:fldChar w:fldCharType="begin"/>
      </w:r>
      <w:r w:rsidR="00637EFC">
        <w:instrText xml:space="preserve"> REF _Ref480999151 \r \h </w:instrText>
      </w:r>
      <w:r w:rsidR="00637EFC">
        <w:fldChar w:fldCharType="separate"/>
      </w:r>
      <w:r w:rsidR="00637EFC">
        <w:t>[2]</w:t>
      </w:r>
      <w:r w:rsidR="00637EFC">
        <w:fldChar w:fldCharType="end"/>
      </w:r>
      <w:r w:rsidRPr="00CC36A5">
        <w:t>.</w:t>
      </w:r>
    </w:p>
    <w:p w:rsidR="00CC36A5" w:rsidRPr="00CC36A5" w:rsidRDefault="00CC36A5" w:rsidP="00CC36A5">
      <w:pPr>
        <w:numPr>
          <w:ilvl w:val="0"/>
          <w:numId w:val="32"/>
        </w:numPr>
        <w:rPr>
          <w:rFonts w:eastAsia="MS Mincho"/>
          <w:i/>
          <w:szCs w:val="20"/>
          <w:lang w:eastAsia="ja-JP"/>
        </w:rPr>
      </w:pPr>
      <w:r w:rsidRPr="00CC36A5">
        <w:rPr>
          <w:rFonts w:eastAsia="MS Mincho"/>
          <w:i/>
          <w:szCs w:val="20"/>
          <w:lang w:eastAsia="ja-JP"/>
        </w:rPr>
        <w:t xml:space="preserve">For CP-OFDM, the same PTRS to RE mapping and PTRS densities in time and frequency are available for DL and UL </w:t>
      </w:r>
    </w:p>
    <w:p w:rsidR="00CC36A5" w:rsidRPr="00CC36A5" w:rsidRDefault="00CC36A5" w:rsidP="00CC36A5">
      <w:pPr>
        <w:numPr>
          <w:ilvl w:val="0"/>
          <w:numId w:val="32"/>
        </w:numPr>
        <w:rPr>
          <w:rFonts w:eastAsia="MS Mincho"/>
          <w:i/>
          <w:szCs w:val="20"/>
          <w:lang w:eastAsia="ja-JP"/>
        </w:rPr>
      </w:pPr>
      <w:r w:rsidRPr="00CC36A5">
        <w:rPr>
          <w:rFonts w:eastAsia="MS Mincho"/>
          <w:i/>
          <w:szCs w:val="20"/>
          <w:lang w:eastAsia="ja-JP"/>
        </w:rPr>
        <w:t>Distributed PTRS (non-consecutive subcarriers) in the frequency domain is used as default configuration</w:t>
      </w:r>
    </w:p>
    <w:p w:rsidR="00CC36A5" w:rsidRPr="00CC36A5" w:rsidRDefault="00CC36A5" w:rsidP="00CC36A5">
      <w:pPr>
        <w:numPr>
          <w:ilvl w:val="1"/>
          <w:numId w:val="31"/>
        </w:numPr>
        <w:rPr>
          <w:rFonts w:eastAsia="MS Mincho"/>
          <w:i/>
          <w:lang w:eastAsia="ja-JP"/>
        </w:rPr>
      </w:pPr>
      <w:r w:rsidRPr="00CC36A5">
        <w:rPr>
          <w:rFonts w:eastAsia="MS Mincho"/>
          <w:i/>
          <w:lang w:eastAsia="ja-JP"/>
        </w:rPr>
        <w:t xml:space="preserve">FFS: Support optional frequency-localized pattern with UE-specific explicit signaling.  (e.g. higher MCS case) </w:t>
      </w:r>
    </w:p>
    <w:p w:rsidR="00CC36A5" w:rsidRPr="00CC36A5" w:rsidRDefault="00CC36A5" w:rsidP="00CC36A5">
      <w:pPr>
        <w:numPr>
          <w:ilvl w:val="0"/>
          <w:numId w:val="32"/>
        </w:numPr>
        <w:rPr>
          <w:rFonts w:eastAsia="MS Mincho"/>
          <w:i/>
          <w:szCs w:val="20"/>
          <w:lang w:eastAsia="ja-JP"/>
        </w:rPr>
      </w:pPr>
      <w:r w:rsidRPr="00CC36A5">
        <w:rPr>
          <w:rFonts w:eastAsia="MS Mincho"/>
          <w:i/>
          <w:szCs w:val="20"/>
          <w:lang w:eastAsia="ja-JP"/>
        </w:rPr>
        <w:t>For single-user case, support orthogonal multiplexing among PTRS ports, if multiple PTRS antenna ports are supported.</w:t>
      </w:r>
    </w:p>
    <w:p w:rsidR="00CC36A5" w:rsidRPr="00CC36A5" w:rsidRDefault="00CC36A5" w:rsidP="00CC36A5">
      <w:pPr>
        <w:numPr>
          <w:ilvl w:val="1"/>
          <w:numId w:val="31"/>
        </w:numPr>
        <w:rPr>
          <w:rFonts w:eastAsia="MS Mincho"/>
          <w:i/>
          <w:lang w:eastAsia="ja-JP"/>
        </w:rPr>
      </w:pPr>
      <w:r w:rsidRPr="00CC36A5">
        <w:rPr>
          <w:rFonts w:eastAsia="MS Mincho"/>
          <w:i/>
          <w:lang w:eastAsia="ja-JP"/>
        </w:rPr>
        <w:t>FFS: how to multiplex multiple PTRS ports, e.g. FDM, TDM, CDM</w:t>
      </w:r>
    </w:p>
    <w:p w:rsidR="00CC36A5" w:rsidRPr="00CC36A5" w:rsidRDefault="00CC36A5" w:rsidP="00CC36A5">
      <w:pPr>
        <w:numPr>
          <w:ilvl w:val="1"/>
          <w:numId w:val="31"/>
        </w:numPr>
        <w:rPr>
          <w:rFonts w:eastAsia="MS Mincho"/>
          <w:i/>
          <w:lang w:eastAsia="ja-JP"/>
        </w:rPr>
      </w:pPr>
      <w:r w:rsidRPr="00CC36A5">
        <w:rPr>
          <w:rFonts w:eastAsia="MS Mincho"/>
          <w:i/>
          <w:lang w:eastAsia="ja-JP"/>
        </w:rPr>
        <w:t>FFS: Whether to support multiple PTRS ports or not (FFS: Max number of PTRS APs).</w:t>
      </w:r>
    </w:p>
    <w:p w:rsidR="00CC36A5" w:rsidRPr="00CC36A5" w:rsidRDefault="00CC36A5" w:rsidP="00CC36A5">
      <w:pPr>
        <w:numPr>
          <w:ilvl w:val="0"/>
          <w:numId w:val="32"/>
        </w:numPr>
        <w:rPr>
          <w:rFonts w:eastAsia="MS Mincho"/>
          <w:i/>
          <w:szCs w:val="20"/>
          <w:lang w:eastAsia="ja-JP"/>
        </w:rPr>
      </w:pPr>
      <w:r w:rsidRPr="00CC36A5">
        <w:rPr>
          <w:rFonts w:eastAsia="MS Mincho"/>
          <w:i/>
          <w:szCs w:val="20"/>
          <w:lang w:eastAsia="ja-JP"/>
        </w:rPr>
        <w:t>Support orthogonal multiplexing between PTRS and data transmitted or received by a single UE.</w:t>
      </w:r>
    </w:p>
    <w:p w:rsidR="00CC36A5" w:rsidRPr="00CC36A5" w:rsidRDefault="00CC36A5" w:rsidP="00CC36A5">
      <w:pPr>
        <w:numPr>
          <w:ilvl w:val="0"/>
          <w:numId w:val="32"/>
        </w:numPr>
        <w:rPr>
          <w:rFonts w:eastAsia="MS Mincho"/>
          <w:i/>
          <w:szCs w:val="20"/>
          <w:lang w:eastAsia="ja-JP"/>
        </w:rPr>
      </w:pPr>
      <w:r w:rsidRPr="00CC36A5">
        <w:rPr>
          <w:rFonts w:eastAsia="MS Mincho"/>
          <w:i/>
          <w:szCs w:val="20"/>
          <w:lang w:eastAsia="ja-JP"/>
        </w:rPr>
        <w:t>For MU-MIMO, non-orthogonal multiplexing of e.g. PTRS/PTRS and PTRS/data is possible but also orthogonal multiplexing to be considered</w:t>
      </w:r>
    </w:p>
    <w:p w:rsidR="00CC36A5" w:rsidRPr="00CC36A5" w:rsidRDefault="00CC36A5" w:rsidP="00CC36A5">
      <w:pPr>
        <w:numPr>
          <w:ilvl w:val="0"/>
          <w:numId w:val="32"/>
        </w:numPr>
        <w:rPr>
          <w:rFonts w:eastAsia="MS Mincho"/>
          <w:i/>
          <w:szCs w:val="20"/>
          <w:lang w:eastAsia="ja-JP"/>
        </w:rPr>
      </w:pPr>
      <w:r w:rsidRPr="00CC36A5">
        <w:rPr>
          <w:rFonts w:eastAsia="MS Mincho"/>
          <w:i/>
          <w:szCs w:val="20"/>
          <w:lang w:eastAsia="ja-JP"/>
        </w:rPr>
        <w:t xml:space="preserve">FFS: Support multiplexing through multiple scrambling sequences for PTRS port(s) </w:t>
      </w:r>
    </w:p>
    <w:p w:rsidR="00CC36A5" w:rsidRPr="00CC36A5" w:rsidRDefault="00CC36A5" w:rsidP="00CC36A5">
      <w:pPr>
        <w:numPr>
          <w:ilvl w:val="0"/>
          <w:numId w:val="32"/>
        </w:numPr>
        <w:rPr>
          <w:rFonts w:eastAsia="MS Mincho"/>
          <w:i/>
          <w:szCs w:val="20"/>
          <w:lang w:eastAsia="ja-JP"/>
        </w:rPr>
      </w:pPr>
      <w:r w:rsidRPr="00CC36A5">
        <w:rPr>
          <w:rFonts w:eastAsia="MS Mincho"/>
          <w:i/>
          <w:szCs w:val="20"/>
          <w:lang w:eastAsia="ja-JP"/>
        </w:rPr>
        <w:t>Support association between PTRS port and DMRS port group</w:t>
      </w:r>
    </w:p>
    <w:p w:rsidR="00CC36A5" w:rsidRPr="00CC36A5" w:rsidRDefault="00CC36A5" w:rsidP="00CC36A5">
      <w:pPr>
        <w:pStyle w:val="a0"/>
      </w:pPr>
      <w:r w:rsidRPr="00CC36A5">
        <w:t>In this document, PTRS</w:t>
      </w:r>
      <w:r w:rsidR="00205CA7">
        <w:t xml:space="preserve"> related issues are discussed in detail.</w:t>
      </w:r>
    </w:p>
    <w:p w:rsidR="00F04983" w:rsidRPr="007B2FD2" w:rsidRDefault="001F0FD9"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p>
    <w:p w:rsidR="00E934C0" w:rsidRDefault="00CC36A5" w:rsidP="00CC36A5">
      <w:pPr>
        <w:pStyle w:val="a0"/>
        <w:rPr>
          <w:rFonts w:eastAsia="宋体"/>
          <w:kern w:val="2"/>
          <w:lang w:eastAsia="zh-CN"/>
        </w:rPr>
      </w:pPr>
      <w:r w:rsidRPr="00CC36A5">
        <w:rPr>
          <w:rFonts w:eastAsia="宋体"/>
          <w:kern w:val="2"/>
          <w:lang w:eastAsia="zh-CN"/>
        </w:rPr>
        <w:t>In high-order modulation schemes, the performance of the equalizer or detector usually suffers the phase noise. What is worse, the phase noise usually increases as the frequency grows. Given a MCS scheme, higher frequency transmission suffers more severe phase noise than lower frequency transmission. Especially for NR systems operating at higher frequency bands, e.g., million meter wave (</w:t>
      </w:r>
      <w:proofErr w:type="spellStart"/>
      <w:r w:rsidRPr="00CC36A5">
        <w:rPr>
          <w:rFonts w:eastAsia="宋体"/>
          <w:kern w:val="2"/>
          <w:lang w:eastAsia="zh-CN"/>
        </w:rPr>
        <w:t>mmWave</w:t>
      </w:r>
      <w:proofErr w:type="spellEnd"/>
      <w:r w:rsidRPr="00CC36A5">
        <w:rPr>
          <w:rFonts w:eastAsia="宋体"/>
          <w:kern w:val="2"/>
          <w:lang w:eastAsia="zh-CN"/>
        </w:rPr>
        <w:t>), the impact of phase noise cannot be neglected any more as in LTE system. A dedicated reference signal is indispensable to facilitate a receiver to estimate the phase noise suffered before data detection. Just for this reason, PTRS is proposed to track the fluctuation of the phase noise.</w:t>
      </w:r>
    </w:p>
    <w:p w:rsidR="00934B60" w:rsidRDefault="00934B60" w:rsidP="00CC36A5">
      <w:pPr>
        <w:pStyle w:val="a0"/>
        <w:rPr>
          <w:rFonts w:eastAsia="宋体"/>
          <w:kern w:val="2"/>
          <w:lang w:eastAsia="zh-CN"/>
        </w:rPr>
      </w:pPr>
      <w:r>
        <w:rPr>
          <w:rFonts w:eastAsia="宋体"/>
          <w:kern w:val="2"/>
          <w:lang w:eastAsia="zh-CN"/>
        </w:rPr>
        <w:t>PTRS related issues have been intensively discussed in the previous meetings. However, there are still many uncertainties so far.</w:t>
      </w:r>
      <w:r w:rsidR="005A4350">
        <w:rPr>
          <w:rFonts w:eastAsia="宋体"/>
          <w:kern w:val="2"/>
          <w:lang w:eastAsia="zh-CN"/>
        </w:rPr>
        <w:t xml:space="preserve"> In this document, we provide our viewpoints for following open aspects, e.g., PTRS sequence design and whether it is related to DMRS sequence; how to associate a PTRS port to a DMRS port group, resource mapping of PTRS </w:t>
      </w:r>
      <w:r w:rsidR="00777B80">
        <w:rPr>
          <w:rFonts w:eastAsia="宋体"/>
          <w:kern w:val="2"/>
          <w:lang w:eastAsia="zh-CN"/>
        </w:rPr>
        <w:t>in the presence of DMRS, SS block, etc.</w:t>
      </w:r>
    </w:p>
    <w:p w:rsidR="00090A21" w:rsidRPr="0024035A" w:rsidRDefault="00090A21" w:rsidP="00075239">
      <w:pPr>
        <w:pStyle w:val="9"/>
        <w:numPr>
          <w:ilvl w:val="1"/>
          <w:numId w:val="21"/>
        </w:numPr>
        <w:rPr>
          <w:rFonts w:eastAsia="宋体"/>
          <w:sz w:val="32"/>
          <w:szCs w:val="32"/>
          <w:lang w:val="fr-FR" w:eastAsia="zh-CN"/>
        </w:rPr>
      </w:pPr>
      <w:r w:rsidRPr="0024035A">
        <w:rPr>
          <w:rFonts w:eastAsia="宋体"/>
          <w:sz w:val="32"/>
          <w:szCs w:val="32"/>
          <w:lang w:val="fr-FR" w:eastAsia="zh-CN"/>
        </w:rPr>
        <w:t>Multiplexing of PTRS and DMRS resources</w:t>
      </w:r>
    </w:p>
    <w:p w:rsidR="00CC36A5" w:rsidRDefault="00CC36A5" w:rsidP="00CC36A5">
      <w:pPr>
        <w:pStyle w:val="a0"/>
        <w:rPr>
          <w:rFonts w:eastAsia="宋体"/>
          <w:kern w:val="2"/>
          <w:lang w:eastAsia="zh-CN"/>
        </w:rPr>
      </w:pPr>
      <w:r w:rsidRPr="00CC36A5">
        <w:rPr>
          <w:rFonts w:eastAsia="宋体"/>
          <w:kern w:val="2"/>
          <w:lang w:eastAsia="zh-CN"/>
        </w:rPr>
        <w:t>If PTRS needs to be transmitted, e.g., 256QAM over carrier frequency of 30GHz, irrespective of single-user or multi-user cases, at least one PTRS port is required for each DMRS port group</w:t>
      </w:r>
      <w:r>
        <w:rPr>
          <w:rStyle w:val="af1"/>
          <w:rFonts w:eastAsia="宋体"/>
          <w:kern w:val="2"/>
          <w:lang w:eastAsia="zh-CN"/>
        </w:rPr>
        <w:footnoteReference w:id="1"/>
      </w:r>
      <w:r w:rsidRPr="00CC36A5">
        <w:rPr>
          <w:rFonts w:eastAsia="宋体"/>
          <w:kern w:val="2"/>
          <w:lang w:eastAsia="zh-CN"/>
        </w:rPr>
        <w:t xml:space="preserve">. </w:t>
      </w:r>
      <w:r w:rsidR="00090A21">
        <w:rPr>
          <w:rFonts w:eastAsia="宋体"/>
          <w:kern w:val="2"/>
          <w:lang w:eastAsia="zh-CN"/>
        </w:rPr>
        <w:t>In this case, a</w:t>
      </w:r>
      <w:r w:rsidRPr="00CC36A5">
        <w:rPr>
          <w:rFonts w:eastAsia="宋体"/>
          <w:kern w:val="2"/>
          <w:lang w:eastAsia="zh-CN"/>
        </w:rPr>
        <w:t xml:space="preserve"> PTRS port can be</w:t>
      </w:r>
      <w:r w:rsidR="00090A21">
        <w:rPr>
          <w:rFonts w:eastAsia="宋体"/>
          <w:kern w:val="2"/>
          <w:lang w:eastAsia="zh-CN"/>
        </w:rPr>
        <w:t xml:space="preserve"> associated to a DMRS port group and</w:t>
      </w:r>
      <w:r w:rsidRPr="00CC36A5">
        <w:rPr>
          <w:rFonts w:eastAsia="宋体"/>
          <w:kern w:val="2"/>
          <w:lang w:eastAsia="zh-CN"/>
        </w:rPr>
        <w:t xml:space="preserve"> transmitted over one component DMRS port</w:t>
      </w:r>
      <w:r w:rsidR="00090A21">
        <w:rPr>
          <w:rFonts w:eastAsia="宋体"/>
          <w:kern w:val="2"/>
          <w:lang w:eastAsia="zh-CN"/>
        </w:rPr>
        <w:t xml:space="preserve"> in the group</w:t>
      </w:r>
      <w:r w:rsidRPr="00CC36A5">
        <w:rPr>
          <w:rFonts w:eastAsia="宋体"/>
          <w:kern w:val="2"/>
          <w:lang w:eastAsia="zh-CN"/>
        </w:rPr>
        <w:t xml:space="preserve">. Considering the fact that the patters of PTRS and DMRS are fairly different, e.g., higher-density in time domain but lower-density in frequency domain for PTRS, while higher-density in frequency domain but lower-density in time domain for DMRS. In this case, </w:t>
      </w:r>
      <w:r w:rsidR="00090A21">
        <w:rPr>
          <w:rFonts w:eastAsia="宋体"/>
          <w:kern w:val="2"/>
          <w:lang w:eastAsia="zh-CN"/>
        </w:rPr>
        <w:t xml:space="preserve">a </w:t>
      </w:r>
      <w:r w:rsidRPr="00CC36A5">
        <w:rPr>
          <w:rFonts w:eastAsia="宋体"/>
          <w:kern w:val="2"/>
          <w:lang w:eastAsia="zh-CN"/>
        </w:rPr>
        <w:t xml:space="preserve">PTRS and </w:t>
      </w:r>
      <w:r w:rsidR="00090A21">
        <w:rPr>
          <w:rFonts w:eastAsia="宋体"/>
          <w:kern w:val="2"/>
          <w:lang w:eastAsia="zh-CN"/>
        </w:rPr>
        <w:t xml:space="preserve">its corresponding </w:t>
      </w:r>
      <w:r w:rsidRPr="00CC36A5">
        <w:rPr>
          <w:rFonts w:eastAsia="宋体"/>
          <w:kern w:val="2"/>
          <w:lang w:eastAsia="zh-CN"/>
        </w:rPr>
        <w:t xml:space="preserve">DMRS will </w:t>
      </w:r>
      <w:r w:rsidR="00090A21">
        <w:rPr>
          <w:rFonts w:eastAsia="宋体"/>
          <w:kern w:val="2"/>
          <w:lang w:eastAsia="zh-CN"/>
        </w:rPr>
        <w:t>collide</w:t>
      </w:r>
      <w:r w:rsidRPr="00CC36A5">
        <w:rPr>
          <w:rFonts w:eastAsia="宋体"/>
          <w:kern w:val="2"/>
          <w:lang w:eastAsia="zh-CN"/>
        </w:rPr>
        <w:t xml:space="preserve"> with each other in the 2-dimension resource grid, as illustrated in Figure 1.</w:t>
      </w:r>
    </w:p>
    <w:p w:rsidR="00746FF6" w:rsidRDefault="00746FF6" w:rsidP="00090A21">
      <w:pPr>
        <w:pStyle w:val="a0"/>
        <w:spacing w:beforeLines="100" w:before="240"/>
        <w:rPr>
          <w:rFonts w:eastAsia="宋体"/>
          <w:b/>
          <w:i/>
          <w:kern w:val="2"/>
          <w:lang w:eastAsia="zh-CN"/>
        </w:rPr>
      </w:pPr>
    </w:p>
    <w:p w:rsidR="00746FF6" w:rsidRDefault="00746FF6" w:rsidP="00090A21">
      <w:pPr>
        <w:pStyle w:val="a0"/>
        <w:spacing w:beforeLines="100" w:before="240"/>
        <w:rPr>
          <w:rFonts w:eastAsia="宋体"/>
          <w:b/>
          <w:i/>
          <w:kern w:val="2"/>
          <w:lang w:eastAsia="zh-CN"/>
        </w:rPr>
      </w:pPr>
      <w:r>
        <w:rPr>
          <w:rFonts w:eastAsia="宋体"/>
          <w:b/>
          <w:i/>
          <w:kern w:val="2"/>
          <w:lang w:eastAsia="zh-CN"/>
        </w:rPr>
        <w:lastRenderedPageBreak/>
        <w:t xml:space="preserve">Observation </w:t>
      </w:r>
      <w:r w:rsidR="00090A21" w:rsidRPr="00CC36A5">
        <w:rPr>
          <w:rFonts w:eastAsia="宋体"/>
          <w:b/>
          <w:i/>
          <w:kern w:val="2"/>
          <w:lang w:eastAsia="zh-CN"/>
        </w:rPr>
        <w:t xml:space="preserve">1: </w:t>
      </w:r>
    </w:p>
    <w:p w:rsidR="00090A21" w:rsidRPr="00746FF6" w:rsidRDefault="00090A21" w:rsidP="00746FF6">
      <w:pPr>
        <w:pStyle w:val="a0"/>
        <w:numPr>
          <w:ilvl w:val="0"/>
          <w:numId w:val="43"/>
        </w:numPr>
        <w:spacing w:beforeLines="50" w:before="120" w:afterLines="50"/>
        <w:ind w:left="737" w:hanging="340"/>
        <w:rPr>
          <w:rFonts w:eastAsia="宋体"/>
          <w:i/>
          <w:lang w:eastAsia="zh-CN"/>
        </w:rPr>
      </w:pPr>
      <w:r w:rsidRPr="00746FF6">
        <w:rPr>
          <w:rFonts w:eastAsia="宋体"/>
          <w:i/>
          <w:lang w:eastAsia="zh-CN"/>
        </w:rPr>
        <w:t>If a PTRS port is associated to a DMRS port group and transmitted over one component DMRS port in the group, the PTRS and its corresponding DMRS will collide with each other in the 2-dimension resource grid.</w:t>
      </w:r>
    </w:p>
    <w:p w:rsidR="009A4D7D" w:rsidRDefault="00090A21" w:rsidP="00090A21">
      <w:pPr>
        <w:pStyle w:val="a0"/>
        <w:spacing w:beforeLines="100" w:before="240"/>
        <w:rPr>
          <w:rFonts w:eastAsia="宋体"/>
          <w:kern w:val="2"/>
          <w:lang w:eastAsia="zh-CN"/>
        </w:rPr>
      </w:pPr>
      <w:r>
        <w:rPr>
          <w:rFonts w:eastAsia="宋体"/>
          <w:kern w:val="2"/>
          <w:lang w:eastAsia="zh-CN"/>
        </w:rPr>
        <w:t>In fact, from the overhead reduction perspective, the candidate subcarrier position</w:t>
      </w:r>
      <w:r w:rsidR="009A4D7D">
        <w:rPr>
          <w:rFonts w:eastAsia="宋体"/>
          <w:kern w:val="2"/>
          <w:lang w:eastAsia="zh-CN"/>
        </w:rPr>
        <w:t>s</w:t>
      </w:r>
      <w:r>
        <w:rPr>
          <w:rFonts w:eastAsia="宋体"/>
          <w:kern w:val="2"/>
          <w:lang w:eastAsia="zh-CN"/>
        </w:rPr>
        <w:t xml:space="preserve"> for a PTRS port should be the subcarriers where the corresponding DMRS appears. Regarding the</w:t>
      </w:r>
      <w:r w:rsidR="00B3204D">
        <w:rPr>
          <w:rFonts w:eastAsia="宋体"/>
          <w:kern w:val="2"/>
          <w:lang w:eastAsia="zh-CN"/>
        </w:rPr>
        <w:t xml:space="preserve"> PTRS </w:t>
      </w:r>
      <w:r>
        <w:rPr>
          <w:rFonts w:eastAsia="宋体"/>
          <w:kern w:val="2"/>
          <w:lang w:eastAsia="zh-CN"/>
        </w:rPr>
        <w:t>symbol</w:t>
      </w:r>
      <w:r w:rsidR="00B3204D">
        <w:rPr>
          <w:rFonts w:eastAsia="宋体"/>
          <w:kern w:val="2"/>
          <w:lang w:eastAsia="zh-CN"/>
        </w:rPr>
        <w:t xml:space="preserve"> and the DMRS symbol</w:t>
      </w:r>
      <w:r>
        <w:rPr>
          <w:rFonts w:eastAsia="宋体"/>
          <w:kern w:val="2"/>
          <w:lang w:eastAsia="zh-CN"/>
        </w:rPr>
        <w:t xml:space="preserve"> at the intersection RE, the </w:t>
      </w:r>
      <w:r w:rsidR="009A4D7D">
        <w:rPr>
          <w:rFonts w:eastAsia="宋体"/>
          <w:kern w:val="2"/>
          <w:lang w:eastAsia="zh-CN"/>
        </w:rPr>
        <w:t>collision ought to be solved. To this end, the DMRS sequence should be considered in the design of PTRS</w:t>
      </w:r>
      <w:r w:rsidR="00EE7D3D" w:rsidRPr="00EE7D3D">
        <w:rPr>
          <w:rFonts w:eastAsia="宋体"/>
          <w:kern w:val="2"/>
          <w:lang w:eastAsia="zh-CN"/>
        </w:rPr>
        <w:t xml:space="preserve"> </w:t>
      </w:r>
      <w:r w:rsidR="00EE7D3D">
        <w:rPr>
          <w:rFonts w:eastAsia="宋体"/>
          <w:kern w:val="2"/>
          <w:lang w:eastAsia="zh-CN"/>
        </w:rPr>
        <w:t>sequence</w:t>
      </w:r>
      <w:r w:rsidR="009A4D7D">
        <w:rPr>
          <w:rFonts w:eastAsia="宋体"/>
          <w:kern w:val="2"/>
          <w:lang w:eastAsia="zh-CN"/>
        </w:rPr>
        <w:t>.</w:t>
      </w:r>
    </w:p>
    <w:p w:rsidR="00746FF6" w:rsidRDefault="00746FF6" w:rsidP="00090A21">
      <w:pPr>
        <w:pStyle w:val="a0"/>
        <w:spacing w:beforeLines="100" w:before="240"/>
        <w:rPr>
          <w:rFonts w:eastAsia="宋体"/>
          <w:b/>
          <w:i/>
          <w:kern w:val="2"/>
          <w:lang w:eastAsia="zh-CN"/>
        </w:rPr>
      </w:pPr>
      <w:r>
        <w:rPr>
          <w:rFonts w:eastAsia="宋体"/>
          <w:b/>
          <w:i/>
          <w:kern w:val="2"/>
          <w:lang w:eastAsia="zh-CN"/>
        </w:rPr>
        <w:t xml:space="preserve">Proposal </w:t>
      </w:r>
      <w:r w:rsidR="009A4D7D" w:rsidRPr="00EE7D3D">
        <w:rPr>
          <w:rFonts w:eastAsia="宋体"/>
          <w:b/>
          <w:i/>
          <w:kern w:val="2"/>
          <w:lang w:eastAsia="zh-CN"/>
        </w:rPr>
        <w:t xml:space="preserve">1: </w:t>
      </w:r>
    </w:p>
    <w:p w:rsidR="009A4D7D" w:rsidRPr="00746FF6" w:rsidRDefault="009A4D7D" w:rsidP="00727E2C">
      <w:pPr>
        <w:pStyle w:val="a0"/>
        <w:numPr>
          <w:ilvl w:val="0"/>
          <w:numId w:val="43"/>
        </w:numPr>
        <w:spacing w:beforeLines="50" w:before="120" w:afterLines="50"/>
        <w:ind w:left="737" w:hanging="340"/>
        <w:rPr>
          <w:rFonts w:eastAsia="宋体"/>
          <w:i/>
          <w:lang w:eastAsia="zh-CN"/>
        </w:rPr>
      </w:pPr>
      <w:r w:rsidRPr="00746FF6">
        <w:rPr>
          <w:rFonts w:eastAsia="宋体"/>
          <w:i/>
          <w:lang w:eastAsia="zh-CN"/>
        </w:rPr>
        <w:t>The candidate subcarrier positions for a PTRS port should be the subcarriers where the corresponding DMRS appears.</w:t>
      </w:r>
    </w:p>
    <w:p w:rsidR="00727E2C" w:rsidRDefault="00727E2C" w:rsidP="00090A21">
      <w:pPr>
        <w:pStyle w:val="a0"/>
        <w:spacing w:beforeLines="100" w:before="240"/>
        <w:rPr>
          <w:rFonts w:eastAsia="宋体"/>
          <w:b/>
          <w:i/>
          <w:kern w:val="2"/>
          <w:lang w:eastAsia="zh-CN"/>
        </w:rPr>
      </w:pPr>
      <w:r>
        <w:rPr>
          <w:rFonts w:eastAsia="宋体"/>
          <w:b/>
          <w:i/>
          <w:kern w:val="2"/>
          <w:lang w:eastAsia="zh-CN"/>
        </w:rPr>
        <w:t xml:space="preserve">Proposal </w:t>
      </w:r>
      <w:r w:rsidR="009A4D7D" w:rsidRPr="00EE7D3D">
        <w:rPr>
          <w:rFonts w:eastAsia="宋体"/>
          <w:b/>
          <w:i/>
          <w:kern w:val="2"/>
          <w:lang w:eastAsia="zh-CN"/>
        </w:rPr>
        <w:t xml:space="preserve">2: </w:t>
      </w:r>
    </w:p>
    <w:p w:rsidR="009A4D7D" w:rsidRPr="00727E2C" w:rsidRDefault="00A21F15"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t>T</w:t>
      </w:r>
      <w:r w:rsidR="00EE7D3D" w:rsidRPr="00727E2C">
        <w:rPr>
          <w:rFonts w:eastAsia="宋体"/>
          <w:i/>
          <w:lang w:eastAsia="zh-CN"/>
        </w:rPr>
        <w:t>he DMRS sequence should be considered in the design of PTRS sequence.</w:t>
      </w:r>
    </w:p>
    <w:p w:rsidR="00CC36A5" w:rsidRDefault="004A618F" w:rsidP="00CC36A5">
      <w:pPr>
        <w:pStyle w:val="a0"/>
        <w:jc w:val="center"/>
      </w:pPr>
      <w:r>
        <w:object w:dxaOrig="6528" w:dyaOrig="6168">
          <v:shape id="_x0000_i1025" type="#_x0000_t75" style="width:226pt;height:213.5pt" o:ole="">
            <v:imagedata r:id="rId9" o:title=""/>
          </v:shape>
          <o:OLEObject Type="Embed" ProgID="Visio.Drawing.15" ShapeID="_x0000_i1025" DrawAspect="Content" ObjectID="_1555612836" r:id="rId10"/>
        </w:object>
      </w:r>
    </w:p>
    <w:p w:rsidR="00CC36A5" w:rsidRDefault="00CC36A5" w:rsidP="00CC36A5">
      <w:pPr>
        <w:pStyle w:val="a0"/>
        <w:jc w:val="center"/>
        <w:rPr>
          <w:rFonts w:eastAsia="宋体"/>
          <w:kern w:val="2"/>
          <w:lang w:eastAsia="zh-CN"/>
        </w:rPr>
      </w:pPr>
      <w:proofErr w:type="gramStart"/>
      <w:r w:rsidRPr="0024035A">
        <w:rPr>
          <w:rFonts w:eastAsia="宋体"/>
          <w:b/>
          <w:kern w:val="2"/>
          <w:lang w:eastAsia="zh-CN"/>
        </w:rPr>
        <w:t>Figure 1.</w:t>
      </w:r>
      <w:proofErr w:type="gramEnd"/>
      <w:r w:rsidRPr="00CC36A5">
        <w:rPr>
          <w:rFonts w:eastAsia="宋体"/>
          <w:kern w:val="2"/>
          <w:lang w:eastAsia="zh-CN"/>
        </w:rPr>
        <w:t xml:space="preserve"> An example pattern of </w:t>
      </w:r>
      <w:r w:rsidR="000C09F3">
        <w:rPr>
          <w:rFonts w:eastAsia="宋体"/>
          <w:kern w:val="2"/>
          <w:lang w:eastAsia="zh-CN"/>
        </w:rPr>
        <w:t xml:space="preserve">a </w:t>
      </w:r>
      <w:r w:rsidRPr="00CC36A5">
        <w:rPr>
          <w:rFonts w:eastAsia="宋体"/>
          <w:kern w:val="2"/>
          <w:lang w:eastAsia="zh-CN"/>
        </w:rPr>
        <w:t xml:space="preserve">PTRS </w:t>
      </w:r>
      <w:r w:rsidR="000C09F3">
        <w:rPr>
          <w:rFonts w:eastAsia="宋体"/>
          <w:kern w:val="2"/>
          <w:lang w:eastAsia="zh-CN"/>
        </w:rPr>
        <w:t xml:space="preserve">port </w:t>
      </w:r>
      <w:r w:rsidRPr="00CC36A5">
        <w:rPr>
          <w:rFonts w:eastAsia="宋体"/>
          <w:kern w:val="2"/>
          <w:lang w:eastAsia="zh-CN"/>
        </w:rPr>
        <w:t>and</w:t>
      </w:r>
      <w:r w:rsidR="000C09F3">
        <w:rPr>
          <w:rFonts w:eastAsia="宋体"/>
          <w:kern w:val="2"/>
          <w:lang w:eastAsia="zh-CN"/>
        </w:rPr>
        <w:t xml:space="preserve"> its corresponding</w:t>
      </w:r>
      <w:r w:rsidRPr="00CC36A5">
        <w:rPr>
          <w:rFonts w:eastAsia="宋体"/>
          <w:kern w:val="2"/>
          <w:lang w:eastAsia="zh-CN"/>
        </w:rPr>
        <w:t xml:space="preserve"> DMRS</w:t>
      </w:r>
      <w:r w:rsidR="000C09F3">
        <w:rPr>
          <w:rFonts w:eastAsia="宋体"/>
          <w:kern w:val="2"/>
          <w:lang w:eastAsia="zh-CN"/>
        </w:rPr>
        <w:t xml:space="preserve"> port</w:t>
      </w:r>
    </w:p>
    <w:p w:rsidR="00CC36A5" w:rsidRPr="00CC36A5" w:rsidRDefault="00CC36A5" w:rsidP="00CC36A5">
      <w:pPr>
        <w:pStyle w:val="a0"/>
        <w:rPr>
          <w:rFonts w:eastAsia="宋体"/>
          <w:kern w:val="2"/>
          <w:lang w:eastAsia="zh-CN"/>
        </w:rPr>
      </w:pPr>
      <w:r w:rsidRPr="00CC36A5">
        <w:rPr>
          <w:rFonts w:eastAsia="宋体"/>
          <w:kern w:val="2"/>
          <w:lang w:eastAsia="zh-CN"/>
        </w:rPr>
        <w:t>Generally, there are following alternatives to deal with the intersection RE(s), e.g., the RE colored by yellow in Figure 1.</w:t>
      </w:r>
    </w:p>
    <w:p w:rsidR="00CC36A5" w:rsidRPr="00CC36A5" w:rsidRDefault="00CC36A5" w:rsidP="00CC36A5">
      <w:pPr>
        <w:pStyle w:val="a0"/>
        <w:rPr>
          <w:rFonts w:eastAsia="宋体"/>
          <w:kern w:val="2"/>
          <w:lang w:eastAsia="zh-CN"/>
        </w:rPr>
      </w:pPr>
      <w:r w:rsidRPr="00CC36A5">
        <w:rPr>
          <w:rFonts w:eastAsia="宋体"/>
          <w:kern w:val="2"/>
          <w:lang w:eastAsia="zh-CN"/>
        </w:rPr>
        <w:t>Alt. 1. Puncture the DMRS RE(s) and keep the PTRS RE(s).</w:t>
      </w:r>
    </w:p>
    <w:p w:rsidR="00CC36A5" w:rsidRPr="00CC36A5" w:rsidRDefault="00CC36A5" w:rsidP="00CC36A5">
      <w:pPr>
        <w:pStyle w:val="a0"/>
        <w:rPr>
          <w:rFonts w:eastAsia="宋体"/>
          <w:kern w:val="2"/>
          <w:lang w:eastAsia="zh-CN"/>
        </w:rPr>
      </w:pPr>
      <w:r w:rsidRPr="00CC36A5">
        <w:rPr>
          <w:rFonts w:eastAsia="宋体"/>
          <w:kern w:val="2"/>
          <w:lang w:eastAsia="zh-CN"/>
        </w:rPr>
        <w:t>Alt. 2. Puncture the PTRS RE(s) and keep the DMRS RE(s).</w:t>
      </w:r>
    </w:p>
    <w:p w:rsidR="00CC36A5" w:rsidRPr="00CC36A5" w:rsidRDefault="00CC36A5" w:rsidP="00CC36A5">
      <w:pPr>
        <w:pStyle w:val="a0"/>
        <w:rPr>
          <w:rFonts w:eastAsia="宋体"/>
          <w:kern w:val="2"/>
          <w:lang w:eastAsia="zh-CN"/>
        </w:rPr>
      </w:pPr>
      <w:r w:rsidRPr="00CC36A5">
        <w:rPr>
          <w:rFonts w:eastAsia="宋体"/>
          <w:kern w:val="2"/>
          <w:lang w:eastAsia="zh-CN"/>
        </w:rPr>
        <w:t>Alt. 3. If the time domain density of PTRS is smaller than 1 RE/symbol or the frequency domain density of DMRS is smaller than 1 RE/subcarrier, the PTRS and DMRS can be jointly designed to avoid the intersection.</w:t>
      </w:r>
    </w:p>
    <w:p w:rsidR="00CC36A5" w:rsidRPr="00CC36A5" w:rsidRDefault="00CC36A5" w:rsidP="00CC36A5">
      <w:pPr>
        <w:pStyle w:val="a0"/>
        <w:rPr>
          <w:rFonts w:eastAsia="宋体"/>
          <w:kern w:val="2"/>
          <w:lang w:eastAsia="zh-CN"/>
        </w:rPr>
      </w:pPr>
      <w:r w:rsidRPr="00CC36A5">
        <w:rPr>
          <w:rFonts w:eastAsia="宋体"/>
          <w:kern w:val="2"/>
          <w:lang w:eastAsia="zh-CN"/>
        </w:rPr>
        <w:t>Alt. 4. Introduce a common phase rotation of all the PTRS symbols to make the phase of the PTRS symbol at each intersection RE equal to that of the DMRS symbol.</w:t>
      </w:r>
    </w:p>
    <w:p w:rsidR="00CC36A5" w:rsidRPr="00CC36A5" w:rsidRDefault="00CC36A5" w:rsidP="00CC36A5">
      <w:pPr>
        <w:pStyle w:val="a0"/>
        <w:rPr>
          <w:rFonts w:eastAsia="宋体"/>
          <w:kern w:val="2"/>
          <w:lang w:eastAsia="zh-CN"/>
        </w:rPr>
      </w:pPr>
      <w:r w:rsidRPr="00CC36A5">
        <w:rPr>
          <w:rFonts w:eastAsia="宋体"/>
          <w:kern w:val="2"/>
          <w:lang w:eastAsia="zh-CN"/>
        </w:rPr>
        <w:t>Alt. 5. Introduce a common phase rotation of all the DMRS symbols to make the phase of the DMRS symbol at each intersection RE equal to that of the PTRS symbol.</w:t>
      </w:r>
    </w:p>
    <w:p w:rsidR="00CC36A5" w:rsidRDefault="00CC36A5" w:rsidP="00CC36A5">
      <w:pPr>
        <w:pStyle w:val="a0"/>
        <w:rPr>
          <w:rFonts w:eastAsia="宋体"/>
          <w:kern w:val="2"/>
          <w:lang w:eastAsia="zh-CN"/>
        </w:rPr>
      </w:pPr>
      <w:r w:rsidRPr="00CC36A5">
        <w:rPr>
          <w:rFonts w:eastAsia="宋体"/>
          <w:kern w:val="2"/>
          <w:lang w:eastAsia="zh-CN"/>
        </w:rPr>
        <w:t xml:space="preserve">With respect to the five </w:t>
      </w:r>
      <w:r w:rsidR="00F426FA">
        <w:rPr>
          <w:rFonts w:eastAsia="宋体"/>
          <w:kern w:val="2"/>
          <w:lang w:eastAsia="zh-CN"/>
        </w:rPr>
        <w:t>methods</w:t>
      </w:r>
      <w:r w:rsidRPr="00CC36A5">
        <w:rPr>
          <w:rFonts w:eastAsia="宋体"/>
          <w:kern w:val="2"/>
          <w:lang w:eastAsia="zh-CN"/>
        </w:rPr>
        <w:t xml:space="preserve"> above, their pros and cons can be summarized in Table </w:t>
      </w:r>
      <w:r>
        <w:rPr>
          <w:rFonts w:eastAsia="宋体"/>
          <w:kern w:val="2"/>
          <w:lang w:eastAsia="zh-CN"/>
        </w:rPr>
        <w:t>1</w:t>
      </w:r>
      <w:r w:rsidRPr="00CC36A5">
        <w:rPr>
          <w:rFonts w:eastAsia="宋体"/>
          <w:kern w:val="2"/>
          <w:lang w:eastAsia="zh-CN"/>
        </w:rPr>
        <w:t>.</w:t>
      </w:r>
    </w:p>
    <w:p w:rsidR="00CC36A5" w:rsidRDefault="00CC36A5" w:rsidP="00CC36A5">
      <w:pPr>
        <w:pStyle w:val="a0"/>
        <w:jc w:val="center"/>
        <w:rPr>
          <w:rFonts w:eastAsia="宋体"/>
          <w:kern w:val="2"/>
          <w:lang w:eastAsia="zh-CN"/>
        </w:rPr>
      </w:pPr>
      <w:proofErr w:type="gramStart"/>
      <w:r w:rsidRPr="0024035A">
        <w:rPr>
          <w:rFonts w:eastAsia="宋体"/>
          <w:b/>
          <w:kern w:val="2"/>
          <w:lang w:eastAsia="zh-CN"/>
        </w:rPr>
        <w:t>Table 1.</w:t>
      </w:r>
      <w:proofErr w:type="gramEnd"/>
      <w:r w:rsidRPr="00CC36A5">
        <w:rPr>
          <w:rFonts w:eastAsia="宋体"/>
          <w:kern w:val="2"/>
          <w:lang w:eastAsia="zh-CN"/>
        </w:rPr>
        <w:t xml:space="preserve"> Summary of the methods of dealing with the intersection RE(s) of DMRS and PTRS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2987"/>
        <w:gridCol w:w="4812"/>
      </w:tblGrid>
      <w:tr w:rsidR="00CC36A5" w:rsidRPr="007772AE" w:rsidTr="00D3713F">
        <w:tc>
          <w:tcPr>
            <w:tcW w:w="0" w:type="auto"/>
            <w:shd w:val="clear" w:color="auto" w:fill="auto"/>
          </w:tcPr>
          <w:p w:rsidR="00CC36A5" w:rsidRPr="007772AE" w:rsidRDefault="00CC36A5" w:rsidP="00D3713F">
            <w:pPr>
              <w:pStyle w:val="LGTdoc1"/>
              <w:spacing w:beforeLines="0" w:after="0" w:afterAutospacing="0"/>
              <w:jc w:val="center"/>
              <w:rPr>
                <w:rFonts w:eastAsia="宋体"/>
                <w:sz w:val="20"/>
                <w:lang w:val="en-US" w:eastAsia="zh-CN"/>
              </w:rPr>
            </w:pPr>
            <w:r w:rsidRPr="007772AE">
              <w:rPr>
                <w:rFonts w:eastAsia="宋体" w:hint="eastAsia"/>
                <w:sz w:val="20"/>
                <w:lang w:val="en-US" w:eastAsia="zh-CN"/>
              </w:rPr>
              <w:t>Alternative</w:t>
            </w:r>
            <w:r w:rsidRPr="007772AE">
              <w:rPr>
                <w:rFonts w:eastAsia="宋体"/>
                <w:sz w:val="20"/>
                <w:lang w:val="en-US" w:eastAsia="zh-CN"/>
              </w:rPr>
              <w:t>s</w:t>
            </w:r>
          </w:p>
        </w:tc>
        <w:tc>
          <w:tcPr>
            <w:tcW w:w="2987" w:type="dxa"/>
            <w:shd w:val="clear" w:color="auto" w:fill="auto"/>
          </w:tcPr>
          <w:p w:rsidR="00CC36A5" w:rsidRPr="007772AE" w:rsidRDefault="00CC36A5" w:rsidP="00D3713F">
            <w:pPr>
              <w:pStyle w:val="LGTdoc1"/>
              <w:spacing w:beforeLines="0" w:after="0" w:afterAutospacing="0"/>
              <w:jc w:val="center"/>
              <w:rPr>
                <w:rFonts w:eastAsia="宋体"/>
                <w:sz w:val="20"/>
                <w:lang w:val="en-US" w:eastAsia="zh-CN"/>
              </w:rPr>
            </w:pPr>
            <w:r w:rsidRPr="007772AE">
              <w:rPr>
                <w:rFonts w:eastAsia="宋体" w:hint="eastAsia"/>
                <w:sz w:val="20"/>
                <w:lang w:val="en-US" w:eastAsia="zh-CN"/>
              </w:rPr>
              <w:t>Advantages</w:t>
            </w:r>
          </w:p>
        </w:tc>
        <w:tc>
          <w:tcPr>
            <w:tcW w:w="4812" w:type="dxa"/>
            <w:shd w:val="clear" w:color="auto" w:fill="auto"/>
          </w:tcPr>
          <w:p w:rsidR="00CC36A5" w:rsidRPr="007772AE" w:rsidRDefault="00CC36A5" w:rsidP="00D3713F">
            <w:pPr>
              <w:pStyle w:val="LGTdoc1"/>
              <w:spacing w:beforeLines="0" w:after="0" w:afterAutospacing="0"/>
              <w:jc w:val="center"/>
              <w:rPr>
                <w:rFonts w:eastAsia="宋体"/>
                <w:sz w:val="20"/>
                <w:lang w:val="en-US" w:eastAsia="zh-CN"/>
              </w:rPr>
            </w:pPr>
            <w:r w:rsidRPr="007772AE">
              <w:rPr>
                <w:rFonts w:eastAsia="宋体" w:hint="eastAsia"/>
                <w:sz w:val="20"/>
                <w:lang w:val="en-US" w:eastAsia="zh-CN"/>
              </w:rPr>
              <w:t>Disadvantages</w:t>
            </w:r>
          </w:p>
        </w:tc>
      </w:tr>
      <w:tr w:rsidR="00CC36A5" w:rsidRPr="007772AE" w:rsidTr="00D3713F">
        <w:tc>
          <w:tcPr>
            <w:tcW w:w="0" w:type="auto"/>
            <w:shd w:val="clear" w:color="auto" w:fill="auto"/>
          </w:tcPr>
          <w:p w:rsidR="00CC36A5" w:rsidRPr="007772AE" w:rsidRDefault="00CC36A5" w:rsidP="00D3713F">
            <w:pPr>
              <w:pStyle w:val="LGTdoc1"/>
              <w:spacing w:beforeLines="0" w:after="0" w:afterAutospacing="0"/>
              <w:jc w:val="center"/>
              <w:rPr>
                <w:rFonts w:eastAsia="宋体"/>
                <w:sz w:val="20"/>
                <w:lang w:val="en-US" w:eastAsia="zh-CN"/>
              </w:rPr>
            </w:pPr>
            <w:r w:rsidRPr="007772AE">
              <w:rPr>
                <w:rFonts w:eastAsia="宋体" w:hint="eastAsia"/>
                <w:b w:val="0"/>
                <w:sz w:val="20"/>
                <w:lang w:val="en-US" w:eastAsia="zh-CN"/>
              </w:rPr>
              <w:t xml:space="preserve">Alt. </w:t>
            </w:r>
            <w:r w:rsidRPr="007772AE">
              <w:rPr>
                <w:rFonts w:eastAsia="宋体"/>
                <w:b w:val="0"/>
                <w:sz w:val="20"/>
                <w:lang w:val="en-US" w:eastAsia="zh-CN"/>
              </w:rPr>
              <w:t>1</w:t>
            </w:r>
          </w:p>
        </w:tc>
        <w:tc>
          <w:tcPr>
            <w:tcW w:w="2987" w:type="dxa"/>
            <w:shd w:val="clear" w:color="auto" w:fill="auto"/>
          </w:tcPr>
          <w:p w:rsidR="005F0111" w:rsidRPr="005F0111" w:rsidRDefault="00CC36A5" w:rsidP="005F0111">
            <w:pPr>
              <w:pStyle w:val="LGTdoc1"/>
              <w:numPr>
                <w:ilvl w:val="0"/>
                <w:numId w:val="42"/>
              </w:numPr>
              <w:spacing w:beforeLines="0" w:after="0" w:afterAutospacing="0"/>
              <w:ind w:left="170" w:hanging="170"/>
              <w:jc w:val="left"/>
              <w:rPr>
                <w:rFonts w:eastAsia="宋体"/>
                <w:sz w:val="20"/>
                <w:lang w:val="en-US" w:eastAsia="zh-CN"/>
              </w:rPr>
            </w:pPr>
            <w:r w:rsidRPr="007772AE">
              <w:rPr>
                <w:rFonts w:eastAsia="宋体"/>
                <w:b w:val="0"/>
                <w:sz w:val="20"/>
                <w:lang w:val="en-US" w:eastAsia="zh-CN"/>
              </w:rPr>
              <w:t xml:space="preserve">No impact </w:t>
            </w:r>
            <w:r w:rsidR="003B7C28">
              <w:rPr>
                <w:rFonts w:eastAsia="宋体"/>
                <w:b w:val="0"/>
                <w:sz w:val="20"/>
                <w:lang w:val="en-US" w:eastAsia="zh-CN"/>
              </w:rPr>
              <w:t>on</w:t>
            </w:r>
            <w:r w:rsidRPr="007772AE">
              <w:rPr>
                <w:rFonts w:eastAsia="宋体"/>
                <w:b w:val="0"/>
                <w:sz w:val="20"/>
                <w:lang w:val="en-US" w:eastAsia="zh-CN"/>
              </w:rPr>
              <w:t xml:space="preserve"> phase noise estimation</w:t>
            </w:r>
          </w:p>
        </w:tc>
        <w:tc>
          <w:tcPr>
            <w:tcW w:w="4812" w:type="dxa"/>
            <w:shd w:val="clear" w:color="auto" w:fill="auto"/>
          </w:tcPr>
          <w:p w:rsidR="00CC36A5" w:rsidRPr="007772AE" w:rsidRDefault="00CC36A5" w:rsidP="00D3713F">
            <w:pPr>
              <w:pStyle w:val="LGTdoc1"/>
              <w:numPr>
                <w:ilvl w:val="0"/>
                <w:numId w:val="42"/>
              </w:numPr>
              <w:spacing w:beforeLines="0" w:after="0" w:afterAutospacing="0"/>
              <w:ind w:left="170" w:hanging="170"/>
              <w:jc w:val="left"/>
              <w:rPr>
                <w:rFonts w:eastAsia="宋体"/>
                <w:sz w:val="20"/>
                <w:lang w:val="en-US" w:eastAsia="zh-CN"/>
              </w:rPr>
            </w:pPr>
            <w:r w:rsidRPr="007772AE">
              <w:rPr>
                <w:rFonts w:eastAsia="宋体" w:hint="eastAsia"/>
                <w:b w:val="0"/>
                <w:sz w:val="20"/>
                <w:lang w:val="en-US" w:eastAsia="zh-CN"/>
              </w:rPr>
              <w:t xml:space="preserve">Reduced </w:t>
            </w:r>
            <w:r w:rsidRPr="007772AE">
              <w:rPr>
                <w:rFonts w:eastAsia="宋体"/>
                <w:b w:val="0"/>
                <w:sz w:val="20"/>
                <w:lang w:val="en-US" w:eastAsia="zh-CN"/>
              </w:rPr>
              <w:t xml:space="preserve">DMRS density and reduced performance of the channel estimation based on the </w:t>
            </w:r>
            <w:r w:rsidRPr="007772AE">
              <w:rPr>
                <w:rFonts w:eastAsia="宋体" w:hint="eastAsia"/>
                <w:b w:val="0"/>
                <w:sz w:val="20"/>
                <w:lang w:val="en-US" w:eastAsia="zh-CN"/>
              </w:rPr>
              <w:t>DMRS</w:t>
            </w:r>
            <w:r w:rsidRPr="007772AE">
              <w:rPr>
                <w:rFonts w:eastAsia="宋体"/>
                <w:b w:val="0"/>
                <w:sz w:val="20"/>
                <w:lang w:val="en-US" w:eastAsia="zh-CN"/>
              </w:rPr>
              <w:t>.</w:t>
            </w:r>
          </w:p>
          <w:p w:rsidR="00CC36A5" w:rsidRPr="007772AE" w:rsidRDefault="00CC36A5" w:rsidP="00D3713F">
            <w:pPr>
              <w:pStyle w:val="LGTdoc1"/>
              <w:numPr>
                <w:ilvl w:val="0"/>
                <w:numId w:val="42"/>
              </w:numPr>
              <w:spacing w:beforeLines="0" w:after="0" w:afterAutospacing="0"/>
              <w:ind w:left="170" w:hanging="170"/>
              <w:jc w:val="left"/>
              <w:rPr>
                <w:rFonts w:eastAsia="宋体"/>
                <w:sz w:val="20"/>
                <w:lang w:val="en-US" w:eastAsia="zh-CN"/>
              </w:rPr>
            </w:pPr>
            <w:r w:rsidRPr="007772AE">
              <w:rPr>
                <w:rFonts w:eastAsia="宋体" w:hint="eastAsia"/>
                <w:b w:val="0"/>
                <w:sz w:val="20"/>
                <w:lang w:val="en-US" w:eastAsia="zh-CN"/>
              </w:rPr>
              <w:t xml:space="preserve">Reduced </w:t>
            </w:r>
            <w:proofErr w:type="spellStart"/>
            <w:r w:rsidRPr="007772AE">
              <w:rPr>
                <w:rFonts w:eastAsia="宋体" w:hint="eastAsia"/>
                <w:b w:val="0"/>
                <w:sz w:val="20"/>
                <w:lang w:val="en-US" w:eastAsia="zh-CN"/>
              </w:rPr>
              <w:t>orthogonality</w:t>
            </w:r>
            <w:proofErr w:type="spellEnd"/>
            <w:r w:rsidRPr="007772AE">
              <w:rPr>
                <w:rFonts w:eastAsia="宋体"/>
                <w:b w:val="0"/>
                <w:sz w:val="20"/>
                <w:lang w:val="en-US" w:eastAsia="zh-CN"/>
              </w:rPr>
              <w:t xml:space="preserve"> and additional interference</w:t>
            </w:r>
            <w:r w:rsidRPr="007772AE">
              <w:rPr>
                <w:rFonts w:eastAsia="宋体" w:hint="eastAsia"/>
                <w:b w:val="0"/>
                <w:sz w:val="20"/>
                <w:lang w:val="en-US" w:eastAsia="zh-CN"/>
              </w:rPr>
              <w:t xml:space="preserve"> </w:t>
            </w:r>
            <w:r w:rsidRPr="007772AE">
              <w:rPr>
                <w:rFonts w:eastAsia="宋体"/>
                <w:b w:val="0"/>
                <w:sz w:val="20"/>
                <w:lang w:val="en-US" w:eastAsia="zh-CN"/>
              </w:rPr>
              <w:t>among</w:t>
            </w:r>
            <w:r w:rsidRPr="007772AE">
              <w:rPr>
                <w:rFonts w:eastAsia="宋体" w:hint="eastAsia"/>
                <w:b w:val="0"/>
                <w:sz w:val="20"/>
                <w:lang w:val="en-US" w:eastAsia="zh-CN"/>
              </w:rPr>
              <w:t xml:space="preserve"> DMRS ports</w:t>
            </w:r>
          </w:p>
        </w:tc>
      </w:tr>
      <w:tr w:rsidR="00CC36A5" w:rsidRPr="007772AE" w:rsidTr="00D3713F">
        <w:tc>
          <w:tcPr>
            <w:tcW w:w="0" w:type="auto"/>
            <w:shd w:val="clear" w:color="auto" w:fill="auto"/>
          </w:tcPr>
          <w:p w:rsidR="00CC36A5" w:rsidRPr="007772AE" w:rsidRDefault="00CC36A5" w:rsidP="00D3713F">
            <w:pPr>
              <w:pStyle w:val="LGTdoc1"/>
              <w:spacing w:beforeLines="0" w:after="0" w:afterAutospacing="0"/>
              <w:jc w:val="center"/>
              <w:rPr>
                <w:rFonts w:eastAsia="宋体"/>
                <w:sz w:val="20"/>
                <w:lang w:val="en-US" w:eastAsia="zh-CN"/>
              </w:rPr>
            </w:pPr>
            <w:r w:rsidRPr="007772AE">
              <w:rPr>
                <w:rFonts w:eastAsia="宋体" w:hint="eastAsia"/>
                <w:b w:val="0"/>
                <w:sz w:val="20"/>
                <w:lang w:val="en-US" w:eastAsia="zh-CN"/>
              </w:rPr>
              <w:t>Alt. 2</w:t>
            </w:r>
          </w:p>
        </w:tc>
        <w:tc>
          <w:tcPr>
            <w:tcW w:w="2987" w:type="dxa"/>
            <w:shd w:val="clear" w:color="auto" w:fill="auto"/>
          </w:tcPr>
          <w:p w:rsidR="005F0111" w:rsidRPr="005F0111" w:rsidRDefault="00CC36A5" w:rsidP="005F0111">
            <w:pPr>
              <w:pStyle w:val="LGTdoc1"/>
              <w:numPr>
                <w:ilvl w:val="0"/>
                <w:numId w:val="42"/>
              </w:numPr>
              <w:spacing w:beforeLines="0" w:after="0" w:afterAutospacing="0"/>
              <w:ind w:left="170" w:hanging="170"/>
              <w:jc w:val="left"/>
              <w:rPr>
                <w:rFonts w:eastAsia="宋体"/>
                <w:sz w:val="20"/>
                <w:lang w:val="en-US" w:eastAsia="zh-CN"/>
              </w:rPr>
            </w:pPr>
            <w:r w:rsidRPr="007772AE">
              <w:rPr>
                <w:rFonts w:eastAsia="宋体"/>
                <w:b w:val="0"/>
                <w:sz w:val="20"/>
                <w:lang w:val="en-US" w:eastAsia="zh-CN"/>
              </w:rPr>
              <w:t>N</w:t>
            </w:r>
            <w:r w:rsidRPr="007772AE">
              <w:rPr>
                <w:rFonts w:eastAsia="宋体" w:hint="eastAsia"/>
                <w:b w:val="0"/>
                <w:sz w:val="20"/>
                <w:lang w:val="en-US" w:eastAsia="zh-CN"/>
              </w:rPr>
              <w:t xml:space="preserve">o </w:t>
            </w:r>
            <w:r w:rsidRPr="007772AE">
              <w:rPr>
                <w:rFonts w:eastAsia="宋体"/>
                <w:b w:val="0"/>
                <w:sz w:val="20"/>
                <w:lang w:val="en-US" w:eastAsia="zh-CN"/>
              </w:rPr>
              <w:t xml:space="preserve">impact </w:t>
            </w:r>
            <w:r w:rsidR="00A642A3">
              <w:rPr>
                <w:rFonts w:eastAsia="宋体"/>
                <w:b w:val="0"/>
                <w:sz w:val="20"/>
                <w:lang w:val="en-US" w:eastAsia="zh-CN"/>
              </w:rPr>
              <w:t>on</w:t>
            </w:r>
            <w:r w:rsidR="00A642A3" w:rsidRPr="007772AE">
              <w:rPr>
                <w:rFonts w:eastAsia="宋体"/>
                <w:b w:val="0"/>
                <w:sz w:val="20"/>
                <w:lang w:val="en-US" w:eastAsia="zh-CN"/>
              </w:rPr>
              <w:t xml:space="preserve"> </w:t>
            </w:r>
            <w:r w:rsidRPr="007772AE">
              <w:rPr>
                <w:rFonts w:eastAsia="宋体"/>
                <w:b w:val="0"/>
                <w:sz w:val="20"/>
                <w:lang w:val="en-US" w:eastAsia="zh-CN"/>
              </w:rPr>
              <w:t>DMRS-based channel estimation</w:t>
            </w:r>
          </w:p>
        </w:tc>
        <w:tc>
          <w:tcPr>
            <w:tcW w:w="4812" w:type="dxa"/>
            <w:shd w:val="clear" w:color="auto" w:fill="auto"/>
          </w:tcPr>
          <w:p w:rsidR="00CC36A5" w:rsidRPr="007772AE" w:rsidRDefault="00CC36A5" w:rsidP="00D3713F">
            <w:pPr>
              <w:pStyle w:val="LGTdoc1"/>
              <w:numPr>
                <w:ilvl w:val="0"/>
                <w:numId w:val="42"/>
              </w:numPr>
              <w:spacing w:beforeLines="0" w:after="0" w:afterAutospacing="0"/>
              <w:ind w:left="170" w:hanging="170"/>
              <w:jc w:val="left"/>
              <w:rPr>
                <w:rFonts w:eastAsia="宋体"/>
                <w:sz w:val="20"/>
                <w:lang w:val="en-US" w:eastAsia="zh-CN"/>
              </w:rPr>
            </w:pPr>
            <w:r w:rsidRPr="007772AE">
              <w:rPr>
                <w:rFonts w:eastAsia="宋体"/>
                <w:b w:val="0"/>
                <w:sz w:val="20"/>
                <w:lang w:val="en-US" w:eastAsia="zh-CN"/>
              </w:rPr>
              <w:t xml:space="preserve">Reduced </w:t>
            </w:r>
            <w:proofErr w:type="spellStart"/>
            <w:r w:rsidRPr="007772AE">
              <w:rPr>
                <w:rFonts w:eastAsia="宋体"/>
                <w:b w:val="0"/>
                <w:sz w:val="20"/>
                <w:lang w:val="en-US" w:eastAsia="zh-CN"/>
              </w:rPr>
              <w:t>orthogonality</w:t>
            </w:r>
            <w:proofErr w:type="spellEnd"/>
            <w:r w:rsidRPr="007772AE">
              <w:rPr>
                <w:rFonts w:eastAsia="宋体"/>
                <w:b w:val="0"/>
                <w:sz w:val="20"/>
                <w:lang w:val="en-US" w:eastAsia="zh-CN"/>
              </w:rPr>
              <w:t xml:space="preserve"> between PTRS ports and additional interference among PTRS ports </w:t>
            </w:r>
            <w:r w:rsidRPr="007772AE">
              <w:rPr>
                <w:rFonts w:eastAsia="宋体"/>
                <w:b w:val="0"/>
                <w:sz w:val="20"/>
                <w:lang w:val="en-US" w:eastAsia="zh-CN"/>
              </w:rPr>
              <w:lastRenderedPageBreak/>
              <w:t>(multiplexed in a CDM manner)</w:t>
            </w:r>
          </w:p>
        </w:tc>
      </w:tr>
      <w:tr w:rsidR="00CC36A5" w:rsidRPr="007772AE" w:rsidTr="00D3713F">
        <w:tc>
          <w:tcPr>
            <w:tcW w:w="0" w:type="auto"/>
            <w:shd w:val="clear" w:color="auto" w:fill="auto"/>
          </w:tcPr>
          <w:p w:rsidR="00CC36A5" w:rsidRPr="007772AE" w:rsidRDefault="00CC36A5" w:rsidP="00D3713F">
            <w:pPr>
              <w:pStyle w:val="LGTdoc1"/>
              <w:spacing w:beforeLines="0" w:after="0" w:afterAutospacing="0"/>
              <w:jc w:val="center"/>
              <w:rPr>
                <w:rFonts w:eastAsia="宋体"/>
                <w:sz w:val="20"/>
                <w:lang w:val="en-US" w:eastAsia="zh-CN"/>
              </w:rPr>
            </w:pPr>
            <w:r w:rsidRPr="007772AE">
              <w:rPr>
                <w:rFonts w:eastAsia="宋体" w:hint="eastAsia"/>
                <w:b w:val="0"/>
                <w:sz w:val="20"/>
                <w:lang w:val="en-US" w:eastAsia="zh-CN"/>
              </w:rPr>
              <w:lastRenderedPageBreak/>
              <w:t>Alt. 3</w:t>
            </w:r>
          </w:p>
        </w:tc>
        <w:tc>
          <w:tcPr>
            <w:tcW w:w="2987" w:type="dxa"/>
            <w:shd w:val="clear" w:color="auto" w:fill="auto"/>
          </w:tcPr>
          <w:p w:rsidR="00CC36A5" w:rsidRPr="007772AE" w:rsidRDefault="00CC36A5" w:rsidP="00D3713F">
            <w:pPr>
              <w:pStyle w:val="LGTdoc1"/>
              <w:numPr>
                <w:ilvl w:val="0"/>
                <w:numId w:val="42"/>
              </w:numPr>
              <w:spacing w:beforeLines="0" w:after="0" w:afterAutospacing="0"/>
              <w:ind w:left="170" w:hanging="170"/>
              <w:jc w:val="left"/>
              <w:rPr>
                <w:rFonts w:eastAsia="宋体"/>
                <w:sz w:val="20"/>
                <w:lang w:val="en-US" w:eastAsia="zh-CN"/>
              </w:rPr>
            </w:pPr>
            <w:r w:rsidRPr="007772AE">
              <w:rPr>
                <w:rFonts w:eastAsia="宋体" w:hint="eastAsia"/>
                <w:b w:val="0"/>
                <w:sz w:val="20"/>
                <w:lang w:val="en-US" w:eastAsia="zh-CN"/>
              </w:rPr>
              <w:t xml:space="preserve">No impact </w:t>
            </w:r>
            <w:r w:rsidR="003B7C28">
              <w:rPr>
                <w:rFonts w:eastAsia="宋体"/>
                <w:b w:val="0"/>
                <w:sz w:val="20"/>
                <w:lang w:val="en-US" w:eastAsia="zh-CN"/>
              </w:rPr>
              <w:t>on</w:t>
            </w:r>
            <w:r w:rsidR="003B7C28" w:rsidRPr="007772AE">
              <w:rPr>
                <w:rFonts w:eastAsia="宋体"/>
                <w:b w:val="0"/>
                <w:sz w:val="20"/>
                <w:lang w:val="en-US" w:eastAsia="zh-CN"/>
              </w:rPr>
              <w:t xml:space="preserve"> </w:t>
            </w:r>
            <w:r w:rsidRPr="007772AE">
              <w:rPr>
                <w:rFonts w:eastAsia="宋体" w:hint="eastAsia"/>
                <w:b w:val="0"/>
                <w:sz w:val="20"/>
                <w:lang w:val="en-US" w:eastAsia="zh-CN"/>
              </w:rPr>
              <w:t xml:space="preserve">phase noise estimation </w:t>
            </w:r>
          </w:p>
          <w:p w:rsidR="00CC36A5" w:rsidRPr="007772AE" w:rsidRDefault="00CC36A5" w:rsidP="00D3713F">
            <w:pPr>
              <w:pStyle w:val="LGTdoc1"/>
              <w:numPr>
                <w:ilvl w:val="0"/>
                <w:numId w:val="42"/>
              </w:numPr>
              <w:spacing w:beforeLines="0" w:after="0" w:afterAutospacing="0"/>
              <w:ind w:left="170" w:hanging="170"/>
              <w:jc w:val="left"/>
              <w:rPr>
                <w:rFonts w:eastAsia="宋体"/>
                <w:sz w:val="20"/>
                <w:lang w:val="en-US" w:eastAsia="zh-CN"/>
              </w:rPr>
            </w:pPr>
            <w:r w:rsidRPr="007772AE">
              <w:rPr>
                <w:rFonts w:eastAsia="宋体"/>
                <w:b w:val="0"/>
                <w:sz w:val="20"/>
                <w:lang w:val="en-US" w:eastAsia="zh-CN"/>
              </w:rPr>
              <w:t xml:space="preserve">No impact </w:t>
            </w:r>
            <w:r w:rsidR="00A642A3">
              <w:rPr>
                <w:rFonts w:eastAsia="宋体"/>
                <w:b w:val="0"/>
                <w:sz w:val="20"/>
                <w:lang w:val="en-US" w:eastAsia="zh-CN"/>
              </w:rPr>
              <w:t>on</w:t>
            </w:r>
            <w:r w:rsidR="00A642A3" w:rsidRPr="007772AE">
              <w:rPr>
                <w:rFonts w:eastAsia="宋体"/>
                <w:b w:val="0"/>
                <w:sz w:val="20"/>
                <w:lang w:val="en-US" w:eastAsia="zh-CN"/>
              </w:rPr>
              <w:t xml:space="preserve"> </w:t>
            </w:r>
            <w:r w:rsidRPr="007772AE">
              <w:rPr>
                <w:rFonts w:eastAsia="宋体" w:hint="eastAsia"/>
                <w:b w:val="0"/>
                <w:sz w:val="20"/>
                <w:lang w:val="en-US" w:eastAsia="zh-CN"/>
              </w:rPr>
              <w:t>DMRS-based channel estimation</w:t>
            </w:r>
          </w:p>
        </w:tc>
        <w:tc>
          <w:tcPr>
            <w:tcW w:w="4812" w:type="dxa"/>
            <w:shd w:val="clear" w:color="auto" w:fill="auto"/>
          </w:tcPr>
          <w:p w:rsidR="00CC36A5" w:rsidRPr="007772AE" w:rsidRDefault="00CC36A5" w:rsidP="00D3713F">
            <w:pPr>
              <w:pStyle w:val="LGTdoc1"/>
              <w:numPr>
                <w:ilvl w:val="0"/>
                <w:numId w:val="42"/>
              </w:numPr>
              <w:spacing w:beforeLines="0" w:after="0" w:afterAutospacing="0"/>
              <w:ind w:left="170" w:hanging="170"/>
              <w:jc w:val="left"/>
              <w:rPr>
                <w:rFonts w:eastAsia="宋体"/>
                <w:sz w:val="20"/>
                <w:lang w:val="en-US" w:eastAsia="zh-CN"/>
              </w:rPr>
            </w:pPr>
            <w:r w:rsidRPr="007772AE">
              <w:rPr>
                <w:rFonts w:eastAsia="宋体" w:hint="eastAsia"/>
                <w:b w:val="0"/>
                <w:sz w:val="20"/>
                <w:lang w:val="en-US" w:eastAsia="zh-CN"/>
              </w:rPr>
              <w:t>Inflexible resource mapping for DMRS and PTRS.</w:t>
            </w:r>
          </w:p>
          <w:p w:rsidR="00CC36A5" w:rsidRPr="007772AE" w:rsidRDefault="00CC36A5" w:rsidP="00D3713F">
            <w:pPr>
              <w:pStyle w:val="LGTdoc1"/>
              <w:numPr>
                <w:ilvl w:val="0"/>
                <w:numId w:val="42"/>
              </w:numPr>
              <w:spacing w:beforeLines="0" w:after="0" w:afterAutospacing="0"/>
              <w:ind w:left="170" w:hanging="170"/>
              <w:jc w:val="left"/>
              <w:rPr>
                <w:rFonts w:eastAsia="宋体"/>
                <w:sz w:val="20"/>
                <w:lang w:val="en-US" w:eastAsia="zh-CN"/>
              </w:rPr>
            </w:pPr>
            <w:r w:rsidRPr="007772AE">
              <w:rPr>
                <w:rFonts w:eastAsia="宋体"/>
                <w:b w:val="0"/>
                <w:sz w:val="20"/>
                <w:lang w:val="en-US" w:eastAsia="zh-CN"/>
              </w:rPr>
              <w:t>Limited multiplexing of DMRS ports (comb) or PTRS ports.</w:t>
            </w:r>
          </w:p>
          <w:p w:rsidR="00CC36A5" w:rsidRPr="007772AE" w:rsidRDefault="00111DDD" w:rsidP="00D3713F">
            <w:pPr>
              <w:pStyle w:val="LGTdoc1"/>
              <w:numPr>
                <w:ilvl w:val="0"/>
                <w:numId w:val="42"/>
              </w:numPr>
              <w:spacing w:beforeLines="0" w:after="0" w:afterAutospacing="0"/>
              <w:ind w:left="170" w:hanging="170"/>
              <w:jc w:val="left"/>
              <w:rPr>
                <w:rFonts w:eastAsia="宋体"/>
                <w:sz w:val="20"/>
                <w:lang w:val="en-US" w:eastAsia="zh-CN"/>
              </w:rPr>
            </w:pPr>
            <w:r>
              <w:rPr>
                <w:rFonts w:eastAsia="宋体"/>
                <w:b w:val="0"/>
                <w:sz w:val="20"/>
                <w:lang w:val="en-US" w:eastAsia="zh-CN"/>
              </w:rPr>
              <w:t>Larger</w:t>
            </w:r>
            <w:r w:rsidR="00CC36A5" w:rsidRPr="007772AE">
              <w:rPr>
                <w:rFonts w:eastAsia="宋体"/>
                <w:b w:val="0"/>
                <w:sz w:val="20"/>
                <w:lang w:val="en-US" w:eastAsia="zh-CN"/>
              </w:rPr>
              <w:t xml:space="preserve"> RS overhead.</w:t>
            </w:r>
          </w:p>
        </w:tc>
      </w:tr>
      <w:tr w:rsidR="00CC36A5" w:rsidRPr="007772AE" w:rsidTr="00D3713F">
        <w:tc>
          <w:tcPr>
            <w:tcW w:w="0" w:type="auto"/>
            <w:shd w:val="clear" w:color="auto" w:fill="auto"/>
          </w:tcPr>
          <w:p w:rsidR="00CC36A5" w:rsidRPr="007772AE" w:rsidRDefault="00CC36A5" w:rsidP="00D3713F">
            <w:pPr>
              <w:pStyle w:val="LGTdoc1"/>
              <w:spacing w:beforeLines="0" w:after="0" w:afterAutospacing="0"/>
              <w:jc w:val="center"/>
              <w:rPr>
                <w:rFonts w:eastAsia="宋体"/>
                <w:sz w:val="20"/>
                <w:lang w:val="en-US" w:eastAsia="zh-CN"/>
              </w:rPr>
            </w:pPr>
            <w:r w:rsidRPr="007772AE">
              <w:rPr>
                <w:rFonts w:eastAsia="宋体" w:hint="eastAsia"/>
                <w:b w:val="0"/>
                <w:sz w:val="20"/>
                <w:lang w:val="en-US" w:eastAsia="zh-CN"/>
              </w:rPr>
              <w:t xml:space="preserve">Alt. </w:t>
            </w:r>
            <w:r w:rsidRPr="007772AE">
              <w:rPr>
                <w:rFonts w:eastAsia="宋体"/>
                <w:b w:val="0"/>
                <w:sz w:val="20"/>
                <w:lang w:val="en-US" w:eastAsia="zh-CN"/>
              </w:rPr>
              <w:t>4 and 5</w:t>
            </w:r>
          </w:p>
        </w:tc>
        <w:tc>
          <w:tcPr>
            <w:tcW w:w="2987" w:type="dxa"/>
            <w:shd w:val="clear" w:color="auto" w:fill="auto"/>
          </w:tcPr>
          <w:p w:rsidR="00CC36A5" w:rsidRPr="007772AE" w:rsidRDefault="00CC36A5" w:rsidP="00D3713F">
            <w:pPr>
              <w:pStyle w:val="LGTdoc1"/>
              <w:numPr>
                <w:ilvl w:val="0"/>
                <w:numId w:val="42"/>
              </w:numPr>
              <w:spacing w:beforeLines="0" w:after="0" w:afterAutospacing="0"/>
              <w:ind w:left="170" w:hanging="170"/>
              <w:jc w:val="left"/>
              <w:rPr>
                <w:rFonts w:eastAsia="宋体"/>
                <w:sz w:val="20"/>
                <w:lang w:val="en-US" w:eastAsia="zh-CN"/>
              </w:rPr>
            </w:pPr>
            <w:r w:rsidRPr="007772AE">
              <w:rPr>
                <w:rFonts w:eastAsia="宋体" w:hint="eastAsia"/>
                <w:b w:val="0"/>
                <w:sz w:val="20"/>
                <w:lang w:val="en-US" w:eastAsia="zh-CN"/>
              </w:rPr>
              <w:t xml:space="preserve">No impact </w:t>
            </w:r>
            <w:r w:rsidR="00A642A3">
              <w:rPr>
                <w:rFonts w:eastAsia="宋体"/>
                <w:b w:val="0"/>
                <w:sz w:val="20"/>
                <w:lang w:val="en-US" w:eastAsia="zh-CN"/>
              </w:rPr>
              <w:t>on</w:t>
            </w:r>
            <w:r w:rsidR="00A642A3" w:rsidRPr="007772AE">
              <w:rPr>
                <w:rFonts w:eastAsia="宋体"/>
                <w:b w:val="0"/>
                <w:sz w:val="20"/>
                <w:lang w:val="en-US" w:eastAsia="zh-CN"/>
              </w:rPr>
              <w:t xml:space="preserve"> </w:t>
            </w:r>
            <w:r w:rsidRPr="007772AE">
              <w:rPr>
                <w:rFonts w:eastAsia="宋体" w:hint="eastAsia"/>
                <w:b w:val="0"/>
                <w:sz w:val="20"/>
                <w:lang w:val="en-US" w:eastAsia="zh-CN"/>
              </w:rPr>
              <w:t xml:space="preserve">phase noise estimation </w:t>
            </w:r>
          </w:p>
          <w:p w:rsidR="00CC36A5" w:rsidRPr="007772AE" w:rsidRDefault="00CC36A5" w:rsidP="00D3713F">
            <w:pPr>
              <w:pStyle w:val="LGTdoc1"/>
              <w:numPr>
                <w:ilvl w:val="0"/>
                <w:numId w:val="42"/>
              </w:numPr>
              <w:spacing w:beforeLines="0" w:after="0" w:afterAutospacing="0"/>
              <w:ind w:left="170" w:hanging="170"/>
              <w:jc w:val="left"/>
              <w:rPr>
                <w:rFonts w:eastAsia="宋体"/>
                <w:sz w:val="20"/>
                <w:lang w:val="en-US" w:eastAsia="zh-CN"/>
              </w:rPr>
            </w:pPr>
            <w:r w:rsidRPr="007772AE">
              <w:rPr>
                <w:rFonts w:eastAsia="宋体"/>
                <w:b w:val="0"/>
                <w:sz w:val="20"/>
                <w:lang w:val="en-US" w:eastAsia="zh-CN"/>
              </w:rPr>
              <w:t xml:space="preserve">No impact </w:t>
            </w:r>
            <w:r w:rsidR="00A642A3">
              <w:rPr>
                <w:rFonts w:eastAsia="宋体"/>
                <w:b w:val="0"/>
                <w:sz w:val="20"/>
                <w:lang w:val="en-US" w:eastAsia="zh-CN"/>
              </w:rPr>
              <w:t>on</w:t>
            </w:r>
            <w:r w:rsidR="00A642A3" w:rsidRPr="007772AE">
              <w:rPr>
                <w:rFonts w:eastAsia="宋体"/>
                <w:b w:val="0"/>
                <w:sz w:val="20"/>
                <w:lang w:val="en-US" w:eastAsia="zh-CN"/>
              </w:rPr>
              <w:t xml:space="preserve"> </w:t>
            </w:r>
            <w:r w:rsidRPr="007772AE">
              <w:rPr>
                <w:rFonts w:eastAsia="宋体" w:hint="eastAsia"/>
                <w:b w:val="0"/>
                <w:sz w:val="20"/>
                <w:lang w:val="en-US" w:eastAsia="zh-CN"/>
              </w:rPr>
              <w:t>DMRS-based channel estimation</w:t>
            </w:r>
          </w:p>
        </w:tc>
        <w:tc>
          <w:tcPr>
            <w:tcW w:w="4812" w:type="dxa"/>
            <w:shd w:val="clear" w:color="auto" w:fill="auto"/>
          </w:tcPr>
          <w:p w:rsidR="00CC36A5" w:rsidRPr="007772AE" w:rsidRDefault="00CC36A5" w:rsidP="00D3713F">
            <w:pPr>
              <w:pStyle w:val="LGTdoc1"/>
              <w:numPr>
                <w:ilvl w:val="0"/>
                <w:numId w:val="42"/>
              </w:numPr>
              <w:spacing w:beforeLines="0" w:after="0" w:afterAutospacing="0"/>
              <w:ind w:left="170" w:hanging="170"/>
              <w:jc w:val="left"/>
              <w:rPr>
                <w:rFonts w:eastAsia="宋体"/>
                <w:sz w:val="20"/>
                <w:lang w:val="en-US" w:eastAsia="zh-CN"/>
              </w:rPr>
            </w:pPr>
            <w:r w:rsidRPr="007772AE">
              <w:rPr>
                <w:rFonts w:eastAsia="宋体"/>
                <w:b w:val="0"/>
                <w:sz w:val="20"/>
                <w:lang w:val="en-US" w:eastAsia="zh-CN"/>
              </w:rPr>
              <w:t>The phase rotation needs to be indicated explicitly or implicitly.</w:t>
            </w:r>
          </w:p>
        </w:tc>
      </w:tr>
    </w:tbl>
    <w:p w:rsidR="003C3C14" w:rsidRDefault="003C3C14" w:rsidP="00CC36A5">
      <w:pPr>
        <w:pStyle w:val="a0"/>
        <w:spacing w:beforeLines="100" w:before="240"/>
        <w:rPr>
          <w:rFonts w:eastAsia="宋体"/>
          <w:kern w:val="2"/>
          <w:lang w:eastAsia="zh-CN"/>
        </w:rPr>
      </w:pPr>
      <w:r>
        <w:rPr>
          <w:rFonts w:eastAsia="宋体"/>
          <w:kern w:val="2"/>
          <w:lang w:eastAsia="zh-CN"/>
        </w:rPr>
        <w:t>Considering the fact that PTRS appears only when the phase noise cannot be neglected, e.g., in higher order modulation and higher carrier frequency cases, while DMRS is always available, changing DMRS will undoubtedly introduce more signaling overhead, e.g., in DCI. Therefore, we</w:t>
      </w:r>
      <w:r w:rsidR="00422148">
        <w:rPr>
          <w:rFonts w:eastAsia="宋体"/>
          <w:kern w:val="2"/>
          <w:lang w:eastAsia="zh-CN"/>
        </w:rPr>
        <w:t xml:space="preserve"> should keep DMRS </w:t>
      </w:r>
      <w:r w:rsidR="00DE7451">
        <w:rPr>
          <w:rFonts w:eastAsia="宋体"/>
          <w:kern w:val="2"/>
          <w:lang w:eastAsia="zh-CN"/>
        </w:rPr>
        <w:t>unchanged, while any operation such as puncturing or phase rotation is performed on</w:t>
      </w:r>
      <w:r w:rsidR="00422148">
        <w:rPr>
          <w:rFonts w:eastAsia="宋体"/>
          <w:kern w:val="2"/>
          <w:lang w:eastAsia="zh-CN"/>
        </w:rPr>
        <w:t xml:space="preserve"> PTRS. In this sense, Alt. 2 and 4 are more feasible. </w:t>
      </w:r>
    </w:p>
    <w:p w:rsidR="00727E2C" w:rsidRDefault="00727E2C" w:rsidP="006C1037">
      <w:pPr>
        <w:pStyle w:val="a0"/>
        <w:spacing w:beforeLines="100" w:before="240"/>
        <w:rPr>
          <w:rFonts w:eastAsia="宋体"/>
          <w:b/>
          <w:i/>
          <w:kern w:val="2"/>
          <w:lang w:eastAsia="zh-CN"/>
        </w:rPr>
      </w:pPr>
      <w:r>
        <w:rPr>
          <w:rFonts w:eastAsia="宋体"/>
          <w:b/>
          <w:i/>
          <w:kern w:val="2"/>
          <w:lang w:eastAsia="zh-CN"/>
        </w:rPr>
        <w:t xml:space="preserve">Proposal </w:t>
      </w:r>
      <w:r w:rsidR="006C1037">
        <w:rPr>
          <w:rFonts w:eastAsia="宋体"/>
          <w:b/>
          <w:i/>
          <w:kern w:val="2"/>
          <w:lang w:eastAsia="zh-CN"/>
        </w:rPr>
        <w:t xml:space="preserve">3: </w:t>
      </w:r>
    </w:p>
    <w:p w:rsidR="006C1037" w:rsidRPr="00727E2C" w:rsidRDefault="006C1037"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t>Keep DMRS unchanged, while any operation such as puncturing or phase rotation is performed on PTRS.</w:t>
      </w:r>
    </w:p>
    <w:p w:rsidR="00C94D01" w:rsidRDefault="00DE7451" w:rsidP="00CC36A5">
      <w:pPr>
        <w:pStyle w:val="a0"/>
        <w:spacing w:beforeLines="100" w:before="240"/>
        <w:rPr>
          <w:rFonts w:eastAsia="宋体"/>
          <w:kern w:val="2"/>
          <w:lang w:eastAsia="zh-CN"/>
        </w:rPr>
      </w:pPr>
      <w:r>
        <w:rPr>
          <w:rFonts w:eastAsia="宋体"/>
          <w:kern w:val="2"/>
          <w:lang w:eastAsia="zh-CN"/>
        </w:rPr>
        <w:t xml:space="preserve">On other hand, if multiple PTRS ports are multiplexed in a CDM way, puncturing the PTRS symbols (Alt. 2) on the intersection RE(s) will destroy the </w:t>
      </w:r>
      <w:proofErr w:type="spellStart"/>
      <w:r>
        <w:rPr>
          <w:rFonts w:eastAsia="宋体"/>
          <w:kern w:val="2"/>
          <w:lang w:eastAsia="zh-CN"/>
        </w:rPr>
        <w:t>orthogonality</w:t>
      </w:r>
      <w:proofErr w:type="spellEnd"/>
      <w:r>
        <w:rPr>
          <w:rFonts w:eastAsia="宋体"/>
          <w:kern w:val="2"/>
          <w:lang w:eastAsia="zh-CN"/>
        </w:rPr>
        <w:t xml:space="preserve"> between PTRS ports and give rise to inter-port interference, which will reduce the performance of phase noise estimation.</w:t>
      </w:r>
      <w:r w:rsidR="00C94D01" w:rsidRPr="00C94D01">
        <w:rPr>
          <w:rFonts w:eastAsia="宋体"/>
          <w:kern w:val="2"/>
          <w:lang w:eastAsia="zh-CN"/>
        </w:rPr>
        <w:t xml:space="preserve"> </w:t>
      </w:r>
      <w:r w:rsidR="00C94D01">
        <w:rPr>
          <w:rFonts w:eastAsia="宋体"/>
          <w:kern w:val="2"/>
          <w:lang w:eastAsia="zh-CN"/>
        </w:rPr>
        <w:t>Hence, Alt. 4 should be considered to solve the PTRS-DMRS symbol collision at the intersection RE(s).</w:t>
      </w:r>
    </w:p>
    <w:p w:rsidR="00727E2C" w:rsidRDefault="00727E2C" w:rsidP="0093275F">
      <w:pPr>
        <w:pStyle w:val="a0"/>
        <w:spacing w:beforeLines="100" w:before="240"/>
        <w:rPr>
          <w:rFonts w:eastAsia="宋体"/>
          <w:b/>
          <w:i/>
          <w:kern w:val="2"/>
          <w:lang w:eastAsia="zh-CN"/>
        </w:rPr>
      </w:pPr>
      <w:r>
        <w:rPr>
          <w:rFonts w:eastAsia="宋体"/>
          <w:b/>
          <w:i/>
          <w:kern w:val="2"/>
          <w:lang w:eastAsia="zh-CN"/>
        </w:rPr>
        <w:t xml:space="preserve">Observation </w:t>
      </w:r>
      <w:r w:rsidR="0093275F">
        <w:rPr>
          <w:rFonts w:eastAsia="宋体"/>
          <w:b/>
          <w:i/>
          <w:kern w:val="2"/>
          <w:lang w:eastAsia="zh-CN"/>
        </w:rPr>
        <w:t>2</w:t>
      </w:r>
      <w:r w:rsidR="0093275F" w:rsidRPr="00205CA7">
        <w:rPr>
          <w:rFonts w:eastAsia="宋体"/>
          <w:b/>
          <w:i/>
          <w:kern w:val="2"/>
          <w:lang w:eastAsia="zh-CN"/>
        </w:rPr>
        <w:t xml:space="preserve">: </w:t>
      </w:r>
    </w:p>
    <w:p w:rsidR="0093275F" w:rsidRPr="00727E2C" w:rsidRDefault="0093275F"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t xml:space="preserve">If multiple PTRS ports are multiplexed in a CDM way, Alt. 2 will destroy the </w:t>
      </w:r>
      <w:proofErr w:type="spellStart"/>
      <w:r w:rsidRPr="00727E2C">
        <w:rPr>
          <w:rFonts w:eastAsia="宋体"/>
          <w:i/>
          <w:lang w:eastAsia="zh-CN"/>
        </w:rPr>
        <w:t>orthogonality</w:t>
      </w:r>
      <w:proofErr w:type="spellEnd"/>
      <w:r w:rsidRPr="00727E2C">
        <w:rPr>
          <w:rFonts w:eastAsia="宋体"/>
          <w:i/>
          <w:lang w:eastAsia="zh-CN"/>
        </w:rPr>
        <w:t xml:space="preserve"> between PTRS ports and give rise to inter-port interference, which will reduce the performance of phase noise estimation.</w:t>
      </w:r>
    </w:p>
    <w:p w:rsidR="00727E2C" w:rsidRDefault="00727E2C" w:rsidP="00CC36A5">
      <w:pPr>
        <w:pStyle w:val="a0"/>
        <w:spacing w:beforeLines="100" w:before="240"/>
        <w:rPr>
          <w:rFonts w:eastAsia="宋体"/>
          <w:b/>
          <w:i/>
          <w:kern w:val="2"/>
          <w:lang w:eastAsia="zh-CN"/>
        </w:rPr>
      </w:pPr>
      <w:r>
        <w:rPr>
          <w:rFonts w:eastAsia="宋体"/>
          <w:b/>
          <w:i/>
          <w:kern w:val="2"/>
          <w:lang w:eastAsia="zh-CN"/>
        </w:rPr>
        <w:t xml:space="preserve">Proposal </w:t>
      </w:r>
      <w:r w:rsidR="0093275F">
        <w:rPr>
          <w:rFonts w:eastAsia="宋体"/>
          <w:b/>
          <w:i/>
          <w:kern w:val="2"/>
          <w:lang w:eastAsia="zh-CN"/>
        </w:rPr>
        <w:t>4</w:t>
      </w:r>
      <w:r w:rsidR="0093275F" w:rsidRPr="00CC36A5">
        <w:rPr>
          <w:rFonts w:eastAsia="宋体"/>
          <w:b/>
          <w:i/>
          <w:kern w:val="2"/>
          <w:lang w:eastAsia="zh-CN"/>
        </w:rPr>
        <w:t xml:space="preserve">: </w:t>
      </w:r>
    </w:p>
    <w:p w:rsidR="0093275F" w:rsidRPr="00727E2C" w:rsidRDefault="0093275F"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t>Consider Alt. 4 to solve the PTRS-DMRS symbol collision at the intersection RE.</w:t>
      </w:r>
    </w:p>
    <w:p w:rsidR="00795C8C" w:rsidRDefault="00795C8C" w:rsidP="00CC36A5">
      <w:pPr>
        <w:pStyle w:val="a0"/>
        <w:spacing w:beforeLines="100" w:before="240"/>
        <w:rPr>
          <w:rFonts w:eastAsia="宋体"/>
          <w:kern w:val="2"/>
          <w:lang w:eastAsia="zh-CN"/>
        </w:rPr>
      </w:pPr>
      <w:r>
        <w:rPr>
          <w:rFonts w:eastAsia="宋体"/>
          <w:kern w:val="2"/>
          <w:lang w:eastAsia="zh-CN"/>
        </w:rPr>
        <w:t>For multi-symbol DMRS case, i.e., front-loaded DMRS plus additional DMRS, there are two intersection RE’s. Clearly, it is impossible to align the phases of two PTRS symbols at the two intersection RE’s with those of DMRS by one common phase rotati</w:t>
      </w:r>
      <w:r w:rsidR="00C94D01">
        <w:rPr>
          <w:rFonts w:eastAsia="宋体"/>
          <w:kern w:val="2"/>
          <w:lang w:eastAsia="zh-CN"/>
        </w:rPr>
        <w:t>on on PTRS. In this case, Alt</w:t>
      </w:r>
      <w:r w:rsidR="0093275F">
        <w:rPr>
          <w:rFonts w:eastAsia="宋体"/>
          <w:kern w:val="2"/>
          <w:lang w:eastAsia="zh-CN"/>
        </w:rPr>
        <w:t xml:space="preserve">. </w:t>
      </w:r>
      <w:r w:rsidR="00C94D01">
        <w:rPr>
          <w:rFonts w:eastAsia="宋体"/>
          <w:kern w:val="2"/>
          <w:lang w:eastAsia="zh-CN"/>
        </w:rPr>
        <w:t>2 and Alt</w:t>
      </w:r>
      <w:r w:rsidR="0093275F">
        <w:rPr>
          <w:rFonts w:eastAsia="宋体"/>
          <w:kern w:val="2"/>
          <w:lang w:eastAsia="zh-CN"/>
        </w:rPr>
        <w:t>.</w:t>
      </w:r>
      <w:r w:rsidR="00C94D01">
        <w:rPr>
          <w:rFonts w:eastAsia="宋体"/>
          <w:kern w:val="2"/>
          <w:lang w:eastAsia="zh-CN"/>
        </w:rPr>
        <w:t xml:space="preserve"> 4 can be jointly applied, i.e., a phase rotation of PTRS to align the phase of the symbol at one intersection RE and puncturing the PTRS symbol at another intersection RE.</w:t>
      </w:r>
    </w:p>
    <w:p w:rsidR="00727E2C" w:rsidRDefault="00727E2C" w:rsidP="00CC36A5">
      <w:pPr>
        <w:pStyle w:val="a0"/>
        <w:spacing w:beforeLines="100" w:before="240"/>
        <w:rPr>
          <w:rFonts w:eastAsia="宋体"/>
          <w:b/>
          <w:i/>
          <w:kern w:val="2"/>
          <w:lang w:eastAsia="zh-CN"/>
        </w:rPr>
      </w:pPr>
      <w:r>
        <w:rPr>
          <w:rFonts w:eastAsia="宋体"/>
          <w:b/>
          <w:i/>
          <w:kern w:val="2"/>
          <w:lang w:eastAsia="zh-CN"/>
        </w:rPr>
        <w:t xml:space="preserve">Proposal </w:t>
      </w:r>
      <w:r w:rsidR="0093275F">
        <w:rPr>
          <w:rFonts w:eastAsia="宋体"/>
          <w:b/>
          <w:i/>
          <w:kern w:val="2"/>
          <w:lang w:eastAsia="zh-CN"/>
        </w:rPr>
        <w:t>5</w:t>
      </w:r>
      <w:r w:rsidR="00CC36A5" w:rsidRPr="00CC36A5">
        <w:rPr>
          <w:rFonts w:eastAsia="宋体"/>
          <w:b/>
          <w:i/>
          <w:kern w:val="2"/>
          <w:lang w:eastAsia="zh-CN"/>
        </w:rPr>
        <w:t xml:space="preserve">: </w:t>
      </w:r>
    </w:p>
    <w:p w:rsidR="0034560E" w:rsidRPr="00727E2C" w:rsidRDefault="0093275F"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t>In multi-symbol DMRS case, c</w:t>
      </w:r>
      <w:r w:rsidR="00CC36A5" w:rsidRPr="00727E2C">
        <w:rPr>
          <w:rFonts w:eastAsia="宋体"/>
          <w:i/>
          <w:lang w:eastAsia="zh-CN"/>
        </w:rPr>
        <w:t xml:space="preserve">onsider </w:t>
      </w:r>
      <w:r w:rsidR="00C94D01" w:rsidRPr="00727E2C">
        <w:rPr>
          <w:rFonts w:eastAsia="宋体"/>
          <w:i/>
          <w:lang w:eastAsia="zh-CN"/>
        </w:rPr>
        <w:t xml:space="preserve">the joint utilization of Alt. 2 and </w:t>
      </w:r>
      <w:r w:rsidR="00205CA7" w:rsidRPr="00727E2C">
        <w:rPr>
          <w:rFonts w:eastAsia="宋体"/>
          <w:i/>
          <w:lang w:eastAsia="zh-CN"/>
        </w:rPr>
        <w:t>Alt. 4 to solve the PTRS-DMRS symbol col</w:t>
      </w:r>
      <w:r w:rsidRPr="00727E2C">
        <w:rPr>
          <w:rFonts w:eastAsia="宋体"/>
          <w:i/>
          <w:lang w:eastAsia="zh-CN"/>
        </w:rPr>
        <w:t>lision at the intersection RE’s</w:t>
      </w:r>
      <w:r w:rsidR="00CC36A5" w:rsidRPr="00727E2C">
        <w:rPr>
          <w:rFonts w:eastAsia="宋体"/>
          <w:i/>
          <w:lang w:eastAsia="zh-CN"/>
        </w:rPr>
        <w:t>.</w:t>
      </w:r>
    </w:p>
    <w:p w:rsidR="004063E1" w:rsidRPr="0024035A" w:rsidRDefault="004063E1" w:rsidP="00075239">
      <w:pPr>
        <w:pStyle w:val="9"/>
        <w:numPr>
          <w:ilvl w:val="1"/>
          <w:numId w:val="21"/>
        </w:numPr>
        <w:rPr>
          <w:rFonts w:eastAsia="宋体"/>
          <w:sz w:val="32"/>
          <w:szCs w:val="32"/>
          <w:lang w:val="fr-FR" w:eastAsia="zh-CN"/>
        </w:rPr>
      </w:pPr>
      <w:r w:rsidRPr="0024035A">
        <w:rPr>
          <w:rFonts w:eastAsia="宋体"/>
          <w:sz w:val="32"/>
          <w:szCs w:val="32"/>
          <w:lang w:val="fr-FR" w:eastAsia="zh-CN"/>
        </w:rPr>
        <w:lastRenderedPageBreak/>
        <w:t>Handling of PTRS collision with SS block</w:t>
      </w:r>
    </w:p>
    <w:p w:rsidR="00B902A9" w:rsidRDefault="00201C39" w:rsidP="00B902A9">
      <w:pPr>
        <w:pStyle w:val="a0"/>
        <w:jc w:val="center"/>
        <w:rPr>
          <w:rFonts w:eastAsia="宋体"/>
          <w:kern w:val="2"/>
          <w:lang w:eastAsia="zh-CN"/>
        </w:rPr>
      </w:pPr>
      <w:r>
        <w:object w:dxaOrig="5004" w:dyaOrig="5868">
          <v:shape id="_x0000_i1026" type="#_x0000_t75" style="width:250.45pt;height:293.65pt" o:ole="">
            <v:imagedata r:id="rId11" o:title=""/>
          </v:shape>
          <o:OLEObject Type="Embed" ProgID="Visio.Drawing.15" ShapeID="_x0000_i1026" DrawAspect="Content" ObjectID="_1555612837" r:id="rId12"/>
        </w:object>
      </w:r>
    </w:p>
    <w:p w:rsidR="00B902A9" w:rsidRPr="00D77551" w:rsidRDefault="00B902A9" w:rsidP="00B902A9">
      <w:pPr>
        <w:pStyle w:val="a0"/>
        <w:jc w:val="center"/>
        <w:rPr>
          <w:rFonts w:eastAsia="宋体"/>
          <w:kern w:val="2"/>
          <w:lang w:eastAsia="zh-CN"/>
        </w:rPr>
      </w:pPr>
      <w:proofErr w:type="gramStart"/>
      <w:r w:rsidRPr="0024035A">
        <w:rPr>
          <w:rFonts w:eastAsia="宋体"/>
          <w:b/>
          <w:kern w:val="2"/>
          <w:lang w:eastAsia="zh-CN"/>
        </w:rPr>
        <w:t>Figure 2.</w:t>
      </w:r>
      <w:proofErr w:type="gramEnd"/>
      <w:r w:rsidRPr="00CC36A5">
        <w:rPr>
          <w:rFonts w:eastAsia="宋体"/>
          <w:kern w:val="2"/>
          <w:lang w:eastAsia="zh-CN"/>
        </w:rPr>
        <w:t xml:space="preserve"> </w:t>
      </w:r>
      <w:r>
        <w:rPr>
          <w:rFonts w:eastAsia="宋体"/>
          <w:kern w:val="2"/>
          <w:lang w:eastAsia="zh-CN"/>
        </w:rPr>
        <w:t>Collision between PTRS and SS block</w:t>
      </w:r>
    </w:p>
    <w:p w:rsidR="004063E1" w:rsidRDefault="00DE7451" w:rsidP="004063E1">
      <w:pPr>
        <w:pStyle w:val="a0"/>
        <w:rPr>
          <w:rFonts w:eastAsia="宋体"/>
          <w:kern w:val="2"/>
          <w:lang w:eastAsia="zh-CN"/>
        </w:rPr>
      </w:pPr>
      <w:r>
        <w:rPr>
          <w:rFonts w:eastAsia="宋体" w:hint="eastAsia"/>
          <w:kern w:val="2"/>
          <w:lang w:eastAsia="zh-CN"/>
        </w:rPr>
        <w:t xml:space="preserve">Besides DMRS, collision between PTRS and SS block is also </w:t>
      </w:r>
      <w:r w:rsidR="00EE1B34">
        <w:rPr>
          <w:rFonts w:eastAsia="宋体"/>
          <w:kern w:val="2"/>
          <w:lang w:eastAsia="zh-CN"/>
        </w:rPr>
        <w:t>possible</w:t>
      </w:r>
      <w:r w:rsidR="00B902A9">
        <w:rPr>
          <w:rFonts w:eastAsia="宋体"/>
          <w:kern w:val="2"/>
          <w:lang w:eastAsia="zh-CN"/>
        </w:rPr>
        <w:t>, as illustrated by Figure 2</w:t>
      </w:r>
      <w:r>
        <w:rPr>
          <w:rFonts w:eastAsia="宋体" w:hint="eastAsia"/>
          <w:kern w:val="2"/>
          <w:lang w:eastAsia="zh-CN"/>
        </w:rPr>
        <w:t>.</w:t>
      </w:r>
      <w:r>
        <w:rPr>
          <w:rFonts w:eastAsia="宋体"/>
          <w:kern w:val="2"/>
          <w:lang w:eastAsia="zh-CN"/>
        </w:rPr>
        <w:t xml:space="preserve"> If the </w:t>
      </w:r>
      <w:r w:rsidR="00EE1B34">
        <w:rPr>
          <w:rFonts w:eastAsia="宋体"/>
          <w:kern w:val="2"/>
          <w:lang w:eastAsia="zh-CN"/>
        </w:rPr>
        <w:t>collision occurs, the corresponding PTRS symbol(s) at the collision RE(s) can be punctured, after all only lower order modulation schemes (e.g., QPSK) are involved in the SS block (which is essentially comprised of PSS, SSS, and PBCH) and consequently the phase noise is tolerable.</w:t>
      </w:r>
      <w:r w:rsidR="00655E8D">
        <w:rPr>
          <w:rFonts w:eastAsia="宋体"/>
          <w:kern w:val="2"/>
          <w:lang w:eastAsia="zh-CN"/>
        </w:rPr>
        <w:t xml:space="preserve"> However, for the PDSCH RE(s) which are </w:t>
      </w:r>
      <w:proofErr w:type="spellStart"/>
      <w:r w:rsidR="00655E8D">
        <w:rPr>
          <w:rFonts w:eastAsia="宋体"/>
          <w:kern w:val="2"/>
          <w:lang w:eastAsia="zh-CN"/>
        </w:rPr>
        <w:t>FDMed</w:t>
      </w:r>
      <w:proofErr w:type="spellEnd"/>
      <w:r w:rsidR="00655E8D">
        <w:rPr>
          <w:rFonts w:eastAsia="宋体"/>
          <w:kern w:val="2"/>
          <w:lang w:eastAsia="zh-CN"/>
        </w:rPr>
        <w:t xml:space="preserve"> with SS block, it is not the truth. If the density of the PTRS is too sparse due to the puncturing,</w:t>
      </w:r>
      <w:r w:rsidR="00CD58E9">
        <w:rPr>
          <w:rFonts w:eastAsia="宋体"/>
          <w:kern w:val="2"/>
          <w:lang w:eastAsia="zh-CN"/>
        </w:rPr>
        <w:t xml:space="preserve"> </w:t>
      </w:r>
      <w:r w:rsidR="00B902A9">
        <w:rPr>
          <w:rFonts w:eastAsia="宋体"/>
          <w:kern w:val="2"/>
          <w:lang w:eastAsia="zh-CN"/>
        </w:rPr>
        <w:t>e.g., in the PDSCH region filled by grid in Figure 2</w:t>
      </w:r>
      <w:r w:rsidR="00CD58E9">
        <w:rPr>
          <w:rFonts w:eastAsia="宋体"/>
          <w:kern w:val="2"/>
          <w:lang w:eastAsia="zh-CN"/>
        </w:rPr>
        <w:t>,</w:t>
      </w:r>
      <w:r w:rsidR="00655E8D">
        <w:rPr>
          <w:rFonts w:eastAsia="宋体"/>
          <w:kern w:val="2"/>
          <w:lang w:eastAsia="zh-CN"/>
        </w:rPr>
        <w:t xml:space="preserve"> we should explore solutions to maintain the performanc</w:t>
      </w:r>
      <w:r w:rsidR="00C65930">
        <w:rPr>
          <w:rFonts w:eastAsia="宋体"/>
          <w:kern w:val="2"/>
          <w:lang w:eastAsia="zh-CN"/>
        </w:rPr>
        <w:t>e of the phase noise estima</w:t>
      </w:r>
      <w:r w:rsidR="00235B3D">
        <w:rPr>
          <w:rFonts w:eastAsia="宋体"/>
          <w:kern w:val="2"/>
          <w:lang w:eastAsia="zh-CN"/>
        </w:rPr>
        <w:t>tion, e.g., increase the density or shift the subcarrier positions</w:t>
      </w:r>
      <w:r w:rsidR="00C40617">
        <w:rPr>
          <w:rFonts w:eastAsia="宋体"/>
          <w:kern w:val="2"/>
          <w:lang w:eastAsia="zh-CN"/>
        </w:rPr>
        <w:t xml:space="preserve"> of PTRS</w:t>
      </w:r>
      <w:r w:rsidR="00E934C0">
        <w:rPr>
          <w:rFonts w:eastAsia="宋体"/>
          <w:kern w:val="2"/>
          <w:lang w:eastAsia="zh-CN"/>
        </w:rPr>
        <w:t xml:space="preserve"> in the frequency domain, as shown in Figure 3.</w:t>
      </w:r>
    </w:p>
    <w:p w:rsidR="00E934C0" w:rsidRDefault="00E934C0" w:rsidP="00E934C0">
      <w:pPr>
        <w:pStyle w:val="a0"/>
        <w:jc w:val="center"/>
      </w:pPr>
      <w:r>
        <w:object w:dxaOrig="5004" w:dyaOrig="5868">
          <v:shape id="_x0000_i1027" type="#_x0000_t75" style="width:250.45pt;height:293.65pt" o:ole="">
            <v:imagedata r:id="rId13" o:title=""/>
          </v:shape>
          <o:OLEObject Type="Embed" ProgID="Visio.Drawing.15" ShapeID="_x0000_i1027" DrawAspect="Content" ObjectID="_1555612838" r:id="rId14"/>
        </w:object>
      </w:r>
    </w:p>
    <w:p w:rsidR="00E934C0" w:rsidRDefault="00E934C0" w:rsidP="00E934C0">
      <w:pPr>
        <w:pStyle w:val="a0"/>
        <w:jc w:val="center"/>
        <w:rPr>
          <w:rFonts w:eastAsia="宋体"/>
          <w:kern w:val="2"/>
          <w:lang w:eastAsia="zh-CN"/>
        </w:rPr>
      </w:pPr>
      <w:proofErr w:type="gramStart"/>
      <w:r w:rsidRPr="0024035A">
        <w:rPr>
          <w:b/>
        </w:rPr>
        <w:t>Figure 3.</w:t>
      </w:r>
      <w:proofErr w:type="gramEnd"/>
      <w:r w:rsidRPr="0024035A">
        <w:rPr>
          <w:b/>
        </w:rPr>
        <w:t xml:space="preserve"> </w:t>
      </w:r>
      <w:r>
        <w:t>Shift the subcarrier positions of PTRS.</w:t>
      </w:r>
    </w:p>
    <w:p w:rsidR="00727E2C" w:rsidRDefault="00727E2C" w:rsidP="00B902A9">
      <w:pPr>
        <w:pStyle w:val="a0"/>
        <w:rPr>
          <w:rFonts w:eastAsia="宋体"/>
          <w:b/>
          <w:i/>
          <w:kern w:val="2"/>
          <w:lang w:eastAsia="zh-CN"/>
        </w:rPr>
      </w:pPr>
      <w:r>
        <w:rPr>
          <w:rFonts w:eastAsia="宋体"/>
          <w:b/>
          <w:i/>
          <w:kern w:val="2"/>
          <w:lang w:eastAsia="zh-CN"/>
        </w:rPr>
        <w:t xml:space="preserve">Proposal </w:t>
      </w:r>
      <w:r w:rsidR="0093275F">
        <w:rPr>
          <w:rFonts w:eastAsia="宋体"/>
          <w:b/>
          <w:i/>
          <w:kern w:val="2"/>
          <w:lang w:eastAsia="zh-CN"/>
        </w:rPr>
        <w:t>6</w:t>
      </w:r>
      <w:r w:rsidR="00B902A9" w:rsidRPr="00BC3533">
        <w:rPr>
          <w:rFonts w:eastAsia="宋体"/>
          <w:b/>
          <w:i/>
          <w:kern w:val="2"/>
          <w:lang w:eastAsia="zh-CN"/>
        </w:rPr>
        <w:t xml:space="preserve">: </w:t>
      </w:r>
    </w:p>
    <w:p w:rsidR="00B902A9" w:rsidRPr="00727E2C" w:rsidRDefault="00B902A9"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t>For the collision between PTRS and SS block, puncture the PTRS symbols on the intersection RE(s).</w:t>
      </w:r>
    </w:p>
    <w:p w:rsidR="00727E2C" w:rsidRDefault="00727E2C" w:rsidP="004063E1">
      <w:pPr>
        <w:pStyle w:val="a0"/>
        <w:rPr>
          <w:rFonts w:eastAsia="宋体"/>
          <w:b/>
          <w:i/>
          <w:kern w:val="2"/>
          <w:lang w:eastAsia="zh-CN"/>
        </w:rPr>
      </w:pPr>
      <w:r>
        <w:rPr>
          <w:rFonts w:eastAsia="宋体"/>
          <w:b/>
          <w:i/>
          <w:kern w:val="2"/>
          <w:lang w:eastAsia="zh-CN"/>
        </w:rPr>
        <w:t xml:space="preserve">Proposal </w:t>
      </w:r>
      <w:r w:rsidR="0093275F">
        <w:rPr>
          <w:rFonts w:eastAsia="宋体"/>
          <w:b/>
          <w:i/>
          <w:kern w:val="2"/>
          <w:lang w:eastAsia="zh-CN"/>
        </w:rPr>
        <w:t>7</w:t>
      </w:r>
      <w:r w:rsidR="00B902A9" w:rsidRPr="00655E8D">
        <w:rPr>
          <w:rFonts w:eastAsia="宋体"/>
          <w:b/>
          <w:i/>
          <w:kern w:val="2"/>
          <w:lang w:eastAsia="zh-CN"/>
        </w:rPr>
        <w:t>:</w:t>
      </w:r>
    </w:p>
    <w:p w:rsidR="00B902A9" w:rsidRPr="00727E2C" w:rsidRDefault="00B902A9"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t>If the density of the PTRS is too sparse due to the puncturing, we should explore solutions to maintain the performance of the phase noise estimation.</w:t>
      </w:r>
    </w:p>
    <w:p w:rsidR="00F04983" w:rsidRPr="007B2FD2"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t>Conclusion</w:t>
      </w:r>
    </w:p>
    <w:p w:rsidR="00CC36A5" w:rsidRPr="00CC36A5" w:rsidRDefault="00CC36A5" w:rsidP="00CC36A5">
      <w:pPr>
        <w:pStyle w:val="a0"/>
        <w:rPr>
          <w:rFonts w:eastAsia="宋体"/>
          <w:lang w:eastAsia="zh-CN"/>
        </w:rPr>
      </w:pPr>
      <w:r w:rsidRPr="00CC36A5">
        <w:rPr>
          <w:rFonts w:eastAsia="宋体"/>
          <w:lang w:eastAsia="zh-CN"/>
        </w:rPr>
        <w:t>In this contribution, the resource mu</w:t>
      </w:r>
      <w:r w:rsidR="0024035A">
        <w:rPr>
          <w:rFonts w:eastAsia="宋体"/>
          <w:lang w:eastAsia="zh-CN"/>
        </w:rPr>
        <w:t xml:space="preserve">ltiplexing of PTRS and DMRS </w:t>
      </w:r>
      <w:r w:rsidR="0024035A">
        <w:rPr>
          <w:rFonts w:eastAsia="宋体" w:hint="eastAsia"/>
          <w:lang w:eastAsia="zh-CN"/>
        </w:rPr>
        <w:t>are</w:t>
      </w:r>
      <w:r w:rsidRPr="00CC36A5">
        <w:rPr>
          <w:rFonts w:eastAsia="宋体"/>
          <w:lang w:eastAsia="zh-CN"/>
        </w:rPr>
        <w:t xml:space="preserve"> discussed in detail. Based on the discussion, we have </w:t>
      </w:r>
      <w:r w:rsidR="0024035A">
        <w:rPr>
          <w:rFonts w:eastAsia="宋体" w:hint="eastAsia"/>
          <w:lang w:eastAsia="zh-CN"/>
        </w:rPr>
        <w:t xml:space="preserve">the </w:t>
      </w:r>
      <w:r w:rsidRPr="00CC36A5">
        <w:rPr>
          <w:rFonts w:eastAsia="宋体"/>
          <w:lang w:eastAsia="zh-CN"/>
        </w:rPr>
        <w:t>following observations and proposal</w:t>
      </w:r>
      <w:r w:rsidR="0024035A">
        <w:rPr>
          <w:rFonts w:eastAsia="宋体" w:hint="eastAsia"/>
          <w:lang w:eastAsia="zh-CN"/>
        </w:rPr>
        <w:t>s</w:t>
      </w:r>
      <w:bookmarkStart w:id="5" w:name="_GoBack"/>
      <w:bookmarkEnd w:id="5"/>
      <w:r w:rsidRPr="00CC36A5">
        <w:rPr>
          <w:rFonts w:eastAsia="宋体"/>
          <w:lang w:eastAsia="zh-CN"/>
        </w:rPr>
        <w:t>.</w:t>
      </w:r>
    </w:p>
    <w:p w:rsidR="00727E2C" w:rsidRDefault="00727E2C" w:rsidP="00727E2C">
      <w:pPr>
        <w:pStyle w:val="a0"/>
        <w:spacing w:beforeLines="100" w:before="240"/>
        <w:rPr>
          <w:rFonts w:eastAsia="宋体"/>
          <w:b/>
          <w:i/>
          <w:kern w:val="2"/>
          <w:lang w:eastAsia="zh-CN"/>
        </w:rPr>
      </w:pPr>
      <w:r>
        <w:rPr>
          <w:rFonts w:eastAsia="宋体"/>
          <w:b/>
          <w:i/>
          <w:kern w:val="2"/>
          <w:lang w:eastAsia="zh-CN"/>
        </w:rPr>
        <w:t xml:space="preserve">Observation </w:t>
      </w:r>
      <w:r w:rsidRPr="00CC36A5">
        <w:rPr>
          <w:rFonts w:eastAsia="宋体"/>
          <w:b/>
          <w:i/>
          <w:kern w:val="2"/>
          <w:lang w:eastAsia="zh-CN"/>
        </w:rPr>
        <w:t xml:space="preserve">1: </w:t>
      </w:r>
    </w:p>
    <w:p w:rsidR="00727E2C" w:rsidRPr="00746FF6" w:rsidRDefault="00727E2C" w:rsidP="00727E2C">
      <w:pPr>
        <w:pStyle w:val="a0"/>
        <w:numPr>
          <w:ilvl w:val="0"/>
          <w:numId w:val="43"/>
        </w:numPr>
        <w:spacing w:beforeLines="50" w:before="120" w:afterLines="50"/>
        <w:ind w:left="737" w:hanging="340"/>
        <w:rPr>
          <w:rFonts w:eastAsia="宋体"/>
          <w:i/>
          <w:lang w:eastAsia="zh-CN"/>
        </w:rPr>
      </w:pPr>
      <w:r w:rsidRPr="00746FF6">
        <w:rPr>
          <w:rFonts w:eastAsia="宋体"/>
          <w:i/>
          <w:lang w:eastAsia="zh-CN"/>
        </w:rPr>
        <w:t>If a PTRS port is associated to a DMRS port group and transmitted over one component DMRS port in the group, the PTRS and its corresponding DMRS will collide with each other in the 2-dimension resource grid.</w:t>
      </w:r>
    </w:p>
    <w:p w:rsidR="00727E2C" w:rsidRDefault="00727E2C" w:rsidP="00727E2C">
      <w:pPr>
        <w:pStyle w:val="a0"/>
        <w:spacing w:beforeLines="100" w:before="240"/>
        <w:rPr>
          <w:rFonts w:eastAsia="宋体"/>
          <w:b/>
          <w:i/>
          <w:kern w:val="2"/>
          <w:lang w:eastAsia="zh-CN"/>
        </w:rPr>
      </w:pPr>
      <w:r>
        <w:rPr>
          <w:rFonts w:eastAsia="宋体"/>
          <w:b/>
          <w:i/>
          <w:kern w:val="2"/>
          <w:lang w:eastAsia="zh-CN"/>
        </w:rPr>
        <w:t>Observation 2</w:t>
      </w:r>
      <w:r w:rsidRPr="00205CA7">
        <w:rPr>
          <w:rFonts w:eastAsia="宋体"/>
          <w:b/>
          <w:i/>
          <w:kern w:val="2"/>
          <w:lang w:eastAsia="zh-CN"/>
        </w:rPr>
        <w:t xml:space="preserve">: </w:t>
      </w:r>
    </w:p>
    <w:p w:rsidR="00727E2C" w:rsidRPr="00727E2C" w:rsidRDefault="00727E2C"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t xml:space="preserve">If multiple PTRS ports are multiplexed in a CDM way, Alt. 2 will destroy the </w:t>
      </w:r>
      <w:proofErr w:type="spellStart"/>
      <w:r w:rsidRPr="00727E2C">
        <w:rPr>
          <w:rFonts w:eastAsia="宋体"/>
          <w:i/>
          <w:lang w:eastAsia="zh-CN"/>
        </w:rPr>
        <w:t>orthogonality</w:t>
      </w:r>
      <w:proofErr w:type="spellEnd"/>
      <w:r w:rsidRPr="00727E2C">
        <w:rPr>
          <w:rFonts w:eastAsia="宋体"/>
          <w:i/>
          <w:lang w:eastAsia="zh-CN"/>
        </w:rPr>
        <w:t xml:space="preserve"> between PTRS ports and give rise to inter-port interference, which will reduce the performance of phase noise estimation.</w:t>
      </w:r>
    </w:p>
    <w:p w:rsidR="00727E2C" w:rsidRDefault="00727E2C" w:rsidP="00727E2C">
      <w:pPr>
        <w:pStyle w:val="a0"/>
        <w:spacing w:beforeLines="100" w:before="240"/>
        <w:rPr>
          <w:rFonts w:eastAsia="宋体"/>
          <w:b/>
          <w:i/>
          <w:kern w:val="2"/>
          <w:lang w:eastAsia="zh-CN"/>
        </w:rPr>
      </w:pPr>
      <w:r>
        <w:rPr>
          <w:rFonts w:eastAsia="宋体"/>
          <w:b/>
          <w:i/>
          <w:kern w:val="2"/>
          <w:lang w:eastAsia="zh-CN"/>
        </w:rPr>
        <w:t xml:space="preserve">Proposal </w:t>
      </w:r>
      <w:r w:rsidRPr="00EE7D3D">
        <w:rPr>
          <w:rFonts w:eastAsia="宋体"/>
          <w:b/>
          <w:i/>
          <w:kern w:val="2"/>
          <w:lang w:eastAsia="zh-CN"/>
        </w:rPr>
        <w:t xml:space="preserve">1: </w:t>
      </w:r>
    </w:p>
    <w:p w:rsidR="00727E2C" w:rsidRPr="00746FF6" w:rsidRDefault="00727E2C" w:rsidP="00727E2C">
      <w:pPr>
        <w:pStyle w:val="a0"/>
        <w:numPr>
          <w:ilvl w:val="0"/>
          <w:numId w:val="43"/>
        </w:numPr>
        <w:spacing w:beforeLines="50" w:before="120" w:afterLines="50"/>
        <w:ind w:left="737" w:hanging="340"/>
        <w:rPr>
          <w:rFonts w:eastAsia="宋体"/>
          <w:i/>
          <w:lang w:eastAsia="zh-CN"/>
        </w:rPr>
      </w:pPr>
      <w:r w:rsidRPr="00746FF6">
        <w:rPr>
          <w:rFonts w:eastAsia="宋体"/>
          <w:i/>
          <w:lang w:eastAsia="zh-CN"/>
        </w:rPr>
        <w:t>The candidate subcarrier positions for a PTRS port should be the subcarriers where the corresponding DMRS appears.</w:t>
      </w:r>
    </w:p>
    <w:p w:rsidR="00727E2C" w:rsidRDefault="00727E2C" w:rsidP="00727E2C">
      <w:pPr>
        <w:pStyle w:val="a0"/>
        <w:spacing w:beforeLines="100" w:before="240"/>
        <w:rPr>
          <w:rFonts w:eastAsia="宋体"/>
          <w:b/>
          <w:i/>
          <w:kern w:val="2"/>
          <w:lang w:eastAsia="zh-CN"/>
        </w:rPr>
      </w:pPr>
      <w:r>
        <w:rPr>
          <w:rFonts w:eastAsia="宋体"/>
          <w:b/>
          <w:i/>
          <w:kern w:val="2"/>
          <w:lang w:eastAsia="zh-CN"/>
        </w:rPr>
        <w:t xml:space="preserve">Proposal </w:t>
      </w:r>
      <w:r w:rsidRPr="00EE7D3D">
        <w:rPr>
          <w:rFonts w:eastAsia="宋体"/>
          <w:b/>
          <w:i/>
          <w:kern w:val="2"/>
          <w:lang w:eastAsia="zh-CN"/>
        </w:rPr>
        <w:t xml:space="preserve">2: </w:t>
      </w:r>
    </w:p>
    <w:p w:rsidR="00727E2C" w:rsidRPr="00727E2C" w:rsidRDefault="00727E2C"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t>The DMRS sequence should be considered in the design of PTRS sequence.</w:t>
      </w:r>
    </w:p>
    <w:p w:rsidR="00727E2C" w:rsidRDefault="00727E2C" w:rsidP="00727E2C">
      <w:pPr>
        <w:pStyle w:val="a0"/>
        <w:spacing w:beforeLines="100" w:before="240"/>
        <w:rPr>
          <w:rFonts w:eastAsia="宋体"/>
          <w:b/>
          <w:i/>
          <w:kern w:val="2"/>
          <w:lang w:eastAsia="zh-CN"/>
        </w:rPr>
      </w:pPr>
      <w:r>
        <w:rPr>
          <w:rFonts w:eastAsia="宋体"/>
          <w:b/>
          <w:i/>
          <w:kern w:val="2"/>
          <w:lang w:eastAsia="zh-CN"/>
        </w:rPr>
        <w:t xml:space="preserve">Proposal 3: </w:t>
      </w:r>
    </w:p>
    <w:p w:rsidR="00727E2C" w:rsidRPr="00727E2C" w:rsidRDefault="00727E2C"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lastRenderedPageBreak/>
        <w:t>Keep DMRS unchanged, while any operation such as puncturing or phase rotation is performed on PTRS.</w:t>
      </w:r>
    </w:p>
    <w:p w:rsidR="00727E2C" w:rsidRDefault="00727E2C" w:rsidP="00727E2C">
      <w:pPr>
        <w:pStyle w:val="a0"/>
        <w:spacing w:beforeLines="100" w:before="240"/>
        <w:rPr>
          <w:rFonts w:eastAsia="宋体"/>
          <w:b/>
          <w:i/>
          <w:kern w:val="2"/>
          <w:lang w:eastAsia="zh-CN"/>
        </w:rPr>
      </w:pPr>
      <w:r>
        <w:rPr>
          <w:rFonts w:eastAsia="宋体"/>
          <w:b/>
          <w:i/>
          <w:kern w:val="2"/>
          <w:lang w:eastAsia="zh-CN"/>
        </w:rPr>
        <w:t>Proposal 4</w:t>
      </w:r>
      <w:r w:rsidRPr="00CC36A5">
        <w:rPr>
          <w:rFonts w:eastAsia="宋体"/>
          <w:b/>
          <w:i/>
          <w:kern w:val="2"/>
          <w:lang w:eastAsia="zh-CN"/>
        </w:rPr>
        <w:t xml:space="preserve">: </w:t>
      </w:r>
    </w:p>
    <w:p w:rsidR="00727E2C" w:rsidRPr="00727E2C" w:rsidRDefault="00727E2C"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t>Consider Alt. 4 to solve the PTRS-DMRS symbol collision at the intersection RE.</w:t>
      </w:r>
    </w:p>
    <w:p w:rsidR="00727E2C" w:rsidRDefault="00727E2C" w:rsidP="00727E2C">
      <w:pPr>
        <w:pStyle w:val="a0"/>
        <w:spacing w:beforeLines="100" w:before="240"/>
        <w:rPr>
          <w:rFonts w:eastAsia="宋体"/>
          <w:b/>
          <w:i/>
          <w:kern w:val="2"/>
          <w:lang w:eastAsia="zh-CN"/>
        </w:rPr>
      </w:pPr>
      <w:r>
        <w:rPr>
          <w:rFonts w:eastAsia="宋体"/>
          <w:b/>
          <w:i/>
          <w:kern w:val="2"/>
          <w:lang w:eastAsia="zh-CN"/>
        </w:rPr>
        <w:t>Proposal 5</w:t>
      </w:r>
      <w:r w:rsidRPr="00CC36A5">
        <w:rPr>
          <w:rFonts w:eastAsia="宋体"/>
          <w:b/>
          <w:i/>
          <w:kern w:val="2"/>
          <w:lang w:eastAsia="zh-CN"/>
        </w:rPr>
        <w:t xml:space="preserve">: </w:t>
      </w:r>
    </w:p>
    <w:p w:rsidR="00727E2C" w:rsidRPr="00727E2C" w:rsidRDefault="00727E2C"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t>In multi-symbol DMRS case, consider the joint utilization of Alt. 2 and Alt. 4 to solve the PTRS-DMRS symbol collision at the intersection RE’s.</w:t>
      </w:r>
    </w:p>
    <w:p w:rsidR="00727E2C" w:rsidRDefault="00727E2C" w:rsidP="00727E2C">
      <w:pPr>
        <w:pStyle w:val="a0"/>
        <w:rPr>
          <w:rFonts w:eastAsia="宋体"/>
          <w:b/>
          <w:i/>
          <w:kern w:val="2"/>
          <w:lang w:eastAsia="zh-CN"/>
        </w:rPr>
      </w:pPr>
      <w:r>
        <w:rPr>
          <w:rFonts w:eastAsia="宋体"/>
          <w:b/>
          <w:i/>
          <w:kern w:val="2"/>
          <w:lang w:eastAsia="zh-CN"/>
        </w:rPr>
        <w:t>Proposal 6</w:t>
      </w:r>
      <w:r w:rsidRPr="00BC3533">
        <w:rPr>
          <w:rFonts w:eastAsia="宋体"/>
          <w:b/>
          <w:i/>
          <w:kern w:val="2"/>
          <w:lang w:eastAsia="zh-CN"/>
        </w:rPr>
        <w:t xml:space="preserve">: </w:t>
      </w:r>
    </w:p>
    <w:p w:rsidR="00727E2C" w:rsidRPr="00727E2C" w:rsidRDefault="00727E2C"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t>For the collision between PTRS and SS block, puncture the PTRS symbols on the intersection RE(s).</w:t>
      </w:r>
    </w:p>
    <w:p w:rsidR="00727E2C" w:rsidRDefault="00727E2C" w:rsidP="00727E2C">
      <w:pPr>
        <w:pStyle w:val="a0"/>
        <w:rPr>
          <w:rFonts w:eastAsia="宋体"/>
          <w:b/>
          <w:i/>
          <w:kern w:val="2"/>
          <w:lang w:eastAsia="zh-CN"/>
        </w:rPr>
      </w:pPr>
      <w:r>
        <w:rPr>
          <w:rFonts w:eastAsia="宋体"/>
          <w:b/>
          <w:i/>
          <w:kern w:val="2"/>
          <w:lang w:eastAsia="zh-CN"/>
        </w:rPr>
        <w:t>Proposal 7</w:t>
      </w:r>
      <w:r w:rsidRPr="00655E8D">
        <w:rPr>
          <w:rFonts w:eastAsia="宋体"/>
          <w:b/>
          <w:i/>
          <w:kern w:val="2"/>
          <w:lang w:eastAsia="zh-CN"/>
        </w:rPr>
        <w:t>:</w:t>
      </w:r>
    </w:p>
    <w:p w:rsidR="00727E2C" w:rsidRPr="00727E2C" w:rsidRDefault="00727E2C" w:rsidP="00727E2C">
      <w:pPr>
        <w:pStyle w:val="a0"/>
        <w:numPr>
          <w:ilvl w:val="0"/>
          <w:numId w:val="43"/>
        </w:numPr>
        <w:spacing w:beforeLines="50" w:before="120" w:afterLines="50"/>
        <w:ind w:left="737" w:hanging="340"/>
        <w:rPr>
          <w:rFonts w:eastAsia="宋体"/>
          <w:i/>
          <w:lang w:eastAsia="zh-CN"/>
        </w:rPr>
      </w:pPr>
      <w:r w:rsidRPr="00727E2C">
        <w:rPr>
          <w:rFonts w:eastAsia="宋体"/>
          <w:i/>
          <w:lang w:eastAsia="zh-CN"/>
        </w:rPr>
        <w:t>If the density of the PTRS is too sparse due to the puncturing, we should explore solutions to maintain the performance of the phase noise estimation.</w:t>
      </w:r>
    </w:p>
    <w:p w:rsidR="00F04983" w:rsidRPr="007B2FD2"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7B2FD2">
        <w:rPr>
          <w:rFonts w:cs="Times New Roman" w:hint="eastAsia"/>
          <w:b w:val="0"/>
          <w:bCs w:val="0"/>
          <w:kern w:val="0"/>
          <w:sz w:val="36"/>
          <w:szCs w:val="20"/>
          <w:lang w:val="fr-FR"/>
        </w:rPr>
        <w:t>References</w:t>
      </w:r>
    </w:p>
    <w:p w:rsidR="00CC36A5" w:rsidRDefault="00CC36A5" w:rsidP="00CC36A5">
      <w:pPr>
        <w:pStyle w:val="a0"/>
        <w:numPr>
          <w:ilvl w:val="0"/>
          <w:numId w:val="24"/>
        </w:numPr>
      </w:pPr>
      <w:bookmarkStart w:id="6" w:name="_Ref480999138"/>
      <w:r>
        <w:t>RP-170847, “New WID on New Radio Access Technology”, NTT DOCOMO, RANP, Dubrovnik, Croatia, 6</w:t>
      </w:r>
      <w:r w:rsidRPr="00CC36A5">
        <w:rPr>
          <w:vertAlign w:val="superscript"/>
        </w:rPr>
        <w:t>th</w:t>
      </w:r>
      <w:r w:rsidR="00FF1C20">
        <w:t xml:space="preserve"> </w:t>
      </w:r>
      <w:r w:rsidR="00FF1C20">
        <w:rPr>
          <w:rFonts w:eastAsiaTheme="minorEastAsia" w:hint="eastAsia"/>
          <w:lang w:eastAsia="zh-CN"/>
        </w:rPr>
        <w:t>-</w:t>
      </w:r>
      <w:r>
        <w:t xml:space="preserve"> 9</w:t>
      </w:r>
      <w:r w:rsidRPr="00CC36A5">
        <w:rPr>
          <w:vertAlign w:val="superscript"/>
        </w:rPr>
        <w:t>th</w:t>
      </w:r>
      <w:r>
        <w:t xml:space="preserve"> March, 2017.</w:t>
      </w:r>
      <w:bookmarkEnd w:id="6"/>
    </w:p>
    <w:p w:rsidR="00CC36A5" w:rsidRPr="007B2FD2" w:rsidRDefault="00CC36A5" w:rsidP="00CC36A5">
      <w:pPr>
        <w:pStyle w:val="a0"/>
        <w:numPr>
          <w:ilvl w:val="0"/>
          <w:numId w:val="24"/>
        </w:numPr>
      </w:pPr>
      <w:bookmarkStart w:id="7" w:name="_Ref480999151"/>
      <w:r>
        <w:t>“RAN1 chairman’s notes”, RAN1#88bis, Spokane</w:t>
      </w:r>
      <w:r w:rsidRPr="000B1042">
        <w:t>,</w:t>
      </w:r>
      <w:r>
        <w:t xml:space="preserve"> USA</w:t>
      </w:r>
      <w:r w:rsidRPr="000B1042">
        <w:t xml:space="preserve">, </w:t>
      </w:r>
      <w:r>
        <w:t>3</w:t>
      </w:r>
      <w:r w:rsidRPr="00290C8C">
        <w:rPr>
          <w:vertAlign w:val="superscript"/>
        </w:rPr>
        <w:t>rd</w:t>
      </w:r>
      <w:r>
        <w:t xml:space="preserve"> </w:t>
      </w:r>
      <w:r w:rsidR="00FF1C20">
        <w:rPr>
          <w:rFonts w:eastAsiaTheme="minorEastAsia" w:hint="eastAsia"/>
          <w:lang w:eastAsia="zh-CN"/>
        </w:rPr>
        <w:t>-</w:t>
      </w:r>
      <w:r w:rsidRPr="000B1042">
        <w:t xml:space="preserve"> </w:t>
      </w:r>
      <w:r>
        <w:t>7</w:t>
      </w:r>
      <w:r w:rsidRPr="000B1042">
        <w:rPr>
          <w:vertAlign w:val="superscript"/>
        </w:rPr>
        <w:t>th</w:t>
      </w:r>
      <w:r w:rsidRPr="000B1042">
        <w:t xml:space="preserve"> </w:t>
      </w:r>
      <w:r>
        <w:t>April</w:t>
      </w:r>
      <w:r w:rsidRPr="000B1042">
        <w:t xml:space="preserve"> 201</w:t>
      </w:r>
      <w:r>
        <w:t>7.</w:t>
      </w:r>
      <w:bookmarkEnd w:id="7"/>
    </w:p>
    <w:bookmarkEnd w:id="3"/>
    <w:bookmarkEnd w:id="4"/>
    <w:p w:rsidR="00F04983" w:rsidRPr="00C53905" w:rsidRDefault="00F04983" w:rsidP="00F04983">
      <w:pPr>
        <w:pStyle w:val="a0"/>
        <w:rPr>
          <w:rFonts w:eastAsia="宋体"/>
          <w:lang w:eastAsia="zh-CN"/>
        </w:rPr>
      </w:pPr>
    </w:p>
    <w:sectPr w:rsidR="00F04983" w:rsidRPr="00C53905"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515" w:rsidRDefault="00297515">
      <w:r>
        <w:separator/>
      </w:r>
    </w:p>
  </w:endnote>
  <w:endnote w:type="continuationSeparator" w:id="0">
    <w:p w:rsidR="00297515" w:rsidRDefault="0029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515" w:rsidRDefault="00297515">
      <w:r>
        <w:separator/>
      </w:r>
    </w:p>
  </w:footnote>
  <w:footnote w:type="continuationSeparator" w:id="0">
    <w:p w:rsidR="00297515" w:rsidRDefault="00297515">
      <w:r>
        <w:continuationSeparator/>
      </w:r>
    </w:p>
  </w:footnote>
  <w:footnote w:id="1">
    <w:p w:rsidR="00CC36A5" w:rsidRPr="007772AE" w:rsidRDefault="00CC36A5">
      <w:pPr>
        <w:pStyle w:val="af0"/>
        <w:rPr>
          <w:rFonts w:eastAsia="宋体"/>
          <w:lang w:eastAsia="zh-CN"/>
        </w:rPr>
      </w:pPr>
      <w:r>
        <w:rPr>
          <w:rStyle w:val="af1"/>
        </w:rPr>
        <w:footnoteRef/>
      </w:r>
      <w:r>
        <w:t xml:space="preserve"> </w:t>
      </w:r>
      <w:r w:rsidRPr="00CC36A5">
        <w:t>The QCL holds within each group, but does not across different groups.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FB8" w:rsidRDefault="00347FB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73" type="#_x0000_t75" style="width:9.4pt;height:9.4pt" o:bullet="t">
        <v:imagedata r:id="rId1" o:title="BD15135_"/>
      </v:shape>
    </w:pict>
  </w:numPicBullet>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cs="Times New Roman" w:hint="default"/>
      </w:rPr>
    </w:lvl>
    <w:lvl w:ilvl="1" w:tplc="05A4DB0C">
      <w:start w:val="84"/>
      <w:numFmt w:val="bullet"/>
      <w:lvlText w:val="–"/>
      <w:lvlJc w:val="left"/>
      <w:pPr>
        <w:tabs>
          <w:tab w:val="num" w:pos="1440"/>
        </w:tabs>
        <w:ind w:left="1440" w:hanging="360"/>
      </w:pPr>
      <w:rPr>
        <w:rFonts w:ascii="Arial" w:hAnsi="Arial" w:cs="Times New Roman" w:hint="default"/>
      </w:rPr>
    </w:lvl>
    <w:lvl w:ilvl="2" w:tplc="D6AC20A8">
      <w:start w:val="1"/>
      <w:numFmt w:val="bullet"/>
      <w:lvlText w:val="•"/>
      <w:lvlJc w:val="left"/>
      <w:pPr>
        <w:tabs>
          <w:tab w:val="num" w:pos="2160"/>
        </w:tabs>
        <w:ind w:left="2160" w:hanging="360"/>
      </w:pPr>
      <w:rPr>
        <w:rFonts w:ascii="Arial" w:hAnsi="Arial" w:cs="Times New Roman" w:hint="default"/>
      </w:rPr>
    </w:lvl>
    <w:lvl w:ilvl="3" w:tplc="11AAE8EE">
      <w:start w:val="1"/>
      <w:numFmt w:val="bullet"/>
      <w:lvlText w:val="•"/>
      <w:lvlJc w:val="left"/>
      <w:pPr>
        <w:tabs>
          <w:tab w:val="num" w:pos="2880"/>
        </w:tabs>
        <w:ind w:left="2880" w:hanging="360"/>
      </w:pPr>
      <w:rPr>
        <w:rFonts w:ascii="Arial" w:hAnsi="Arial" w:cs="Times New Roman" w:hint="default"/>
      </w:rPr>
    </w:lvl>
    <w:lvl w:ilvl="4" w:tplc="9ADC9364">
      <w:start w:val="1"/>
      <w:numFmt w:val="bullet"/>
      <w:lvlText w:val="•"/>
      <w:lvlJc w:val="left"/>
      <w:pPr>
        <w:tabs>
          <w:tab w:val="num" w:pos="3600"/>
        </w:tabs>
        <w:ind w:left="3600" w:hanging="360"/>
      </w:pPr>
      <w:rPr>
        <w:rFonts w:ascii="Arial" w:hAnsi="Arial" w:cs="Times New Roman" w:hint="default"/>
      </w:rPr>
    </w:lvl>
    <w:lvl w:ilvl="5" w:tplc="E2CC2A4A">
      <w:start w:val="1"/>
      <w:numFmt w:val="bullet"/>
      <w:lvlText w:val="•"/>
      <w:lvlJc w:val="left"/>
      <w:pPr>
        <w:tabs>
          <w:tab w:val="num" w:pos="4320"/>
        </w:tabs>
        <w:ind w:left="4320" w:hanging="360"/>
      </w:pPr>
      <w:rPr>
        <w:rFonts w:ascii="Arial" w:hAnsi="Arial" w:cs="Times New Roman" w:hint="default"/>
      </w:rPr>
    </w:lvl>
    <w:lvl w:ilvl="6" w:tplc="B8BEDEA6">
      <w:start w:val="1"/>
      <w:numFmt w:val="bullet"/>
      <w:lvlText w:val="•"/>
      <w:lvlJc w:val="left"/>
      <w:pPr>
        <w:tabs>
          <w:tab w:val="num" w:pos="5040"/>
        </w:tabs>
        <w:ind w:left="5040" w:hanging="360"/>
      </w:pPr>
      <w:rPr>
        <w:rFonts w:ascii="Arial" w:hAnsi="Arial" w:cs="Times New Roman" w:hint="default"/>
      </w:rPr>
    </w:lvl>
    <w:lvl w:ilvl="7" w:tplc="1862DE62">
      <w:start w:val="1"/>
      <w:numFmt w:val="bullet"/>
      <w:lvlText w:val="•"/>
      <w:lvlJc w:val="left"/>
      <w:pPr>
        <w:tabs>
          <w:tab w:val="num" w:pos="5760"/>
        </w:tabs>
        <w:ind w:left="5760" w:hanging="360"/>
      </w:pPr>
      <w:rPr>
        <w:rFonts w:ascii="Arial" w:hAnsi="Arial" w:cs="Times New Roman" w:hint="default"/>
      </w:rPr>
    </w:lvl>
    <w:lvl w:ilvl="8" w:tplc="1320FFD4">
      <w:start w:val="1"/>
      <w:numFmt w:val="bullet"/>
      <w:lvlText w:val="•"/>
      <w:lvlJc w:val="left"/>
      <w:pPr>
        <w:tabs>
          <w:tab w:val="num" w:pos="6480"/>
        </w:tabs>
        <w:ind w:left="6480" w:hanging="360"/>
      </w:pPr>
      <w:rPr>
        <w:rFonts w:ascii="Arial" w:hAnsi="Arial" w:cs="Times New Roman"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D8747A"/>
    <w:multiLevelType w:val="hybridMultilevel"/>
    <w:tmpl w:val="914E0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3E17AC"/>
    <w:multiLevelType w:val="hybridMultilevel"/>
    <w:tmpl w:val="CC3CD9D2"/>
    <w:lvl w:ilvl="0" w:tplc="D2F22EE2">
      <w:start w:val="1"/>
      <w:numFmt w:val="bullet"/>
      <w:lvlText w:val="−"/>
      <w:lvlJc w:val="left"/>
      <w:pPr>
        <w:ind w:left="620" w:hanging="420"/>
      </w:pPr>
      <w:rPr>
        <w:rFonts w:ascii="Times New Roman" w:hAnsi="Times New Roman" w:cs="Times New Roman"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nsid w:val="0BDD5412"/>
    <w:multiLevelType w:val="hybridMultilevel"/>
    <w:tmpl w:val="F078D92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0D6B6AF8"/>
    <w:multiLevelType w:val="hybridMultilevel"/>
    <w:tmpl w:val="F0BAA334"/>
    <w:lvl w:ilvl="0" w:tplc="8BD295D4">
      <w:start w:val="1"/>
      <w:numFmt w:val="bullet"/>
      <w:lvlText w:val="•"/>
      <w:lvlJc w:val="left"/>
      <w:pPr>
        <w:tabs>
          <w:tab w:val="num" w:pos="720"/>
        </w:tabs>
        <w:ind w:left="720" w:hanging="360"/>
      </w:pPr>
      <w:rPr>
        <w:rFonts w:ascii="Arial" w:hAnsi="Arial" w:cs="Times New Roman" w:hint="default"/>
      </w:rPr>
    </w:lvl>
    <w:lvl w:ilvl="1" w:tplc="6F406E02">
      <w:start w:val="2052"/>
      <w:numFmt w:val="bullet"/>
      <w:lvlText w:val="–"/>
      <w:lvlJc w:val="left"/>
      <w:pPr>
        <w:tabs>
          <w:tab w:val="num" w:pos="1440"/>
        </w:tabs>
        <w:ind w:left="1440" w:hanging="360"/>
      </w:pPr>
      <w:rPr>
        <w:rFonts w:ascii="Arial" w:hAnsi="Arial" w:cs="Times New Roman" w:hint="default"/>
      </w:rPr>
    </w:lvl>
    <w:lvl w:ilvl="2" w:tplc="C95A2D66">
      <w:start w:val="2052"/>
      <w:numFmt w:val="bullet"/>
      <w:lvlText w:val="•"/>
      <w:lvlJc w:val="left"/>
      <w:pPr>
        <w:tabs>
          <w:tab w:val="num" w:pos="2160"/>
        </w:tabs>
        <w:ind w:left="2160" w:hanging="360"/>
      </w:pPr>
      <w:rPr>
        <w:rFonts w:ascii="Arial" w:hAnsi="Arial" w:cs="Times New Roman" w:hint="default"/>
      </w:rPr>
    </w:lvl>
    <w:lvl w:ilvl="3" w:tplc="F594D1AE">
      <w:start w:val="1"/>
      <w:numFmt w:val="bullet"/>
      <w:lvlText w:val="•"/>
      <w:lvlJc w:val="left"/>
      <w:pPr>
        <w:tabs>
          <w:tab w:val="num" w:pos="2880"/>
        </w:tabs>
        <w:ind w:left="2880" w:hanging="360"/>
      </w:pPr>
      <w:rPr>
        <w:rFonts w:ascii="Arial" w:hAnsi="Arial" w:cs="Times New Roman" w:hint="default"/>
      </w:rPr>
    </w:lvl>
    <w:lvl w:ilvl="4" w:tplc="88243B82">
      <w:start w:val="1"/>
      <w:numFmt w:val="bullet"/>
      <w:lvlText w:val="•"/>
      <w:lvlJc w:val="left"/>
      <w:pPr>
        <w:tabs>
          <w:tab w:val="num" w:pos="3600"/>
        </w:tabs>
        <w:ind w:left="3600" w:hanging="360"/>
      </w:pPr>
      <w:rPr>
        <w:rFonts w:ascii="Arial" w:hAnsi="Arial" w:cs="Times New Roman" w:hint="default"/>
      </w:rPr>
    </w:lvl>
    <w:lvl w:ilvl="5" w:tplc="6EA2B054">
      <w:start w:val="1"/>
      <w:numFmt w:val="bullet"/>
      <w:lvlText w:val="•"/>
      <w:lvlJc w:val="left"/>
      <w:pPr>
        <w:tabs>
          <w:tab w:val="num" w:pos="4320"/>
        </w:tabs>
        <w:ind w:left="4320" w:hanging="360"/>
      </w:pPr>
      <w:rPr>
        <w:rFonts w:ascii="Arial" w:hAnsi="Arial" w:cs="Times New Roman" w:hint="default"/>
      </w:rPr>
    </w:lvl>
    <w:lvl w:ilvl="6" w:tplc="0F8E136E">
      <w:start w:val="1"/>
      <w:numFmt w:val="bullet"/>
      <w:lvlText w:val="•"/>
      <w:lvlJc w:val="left"/>
      <w:pPr>
        <w:tabs>
          <w:tab w:val="num" w:pos="5040"/>
        </w:tabs>
        <w:ind w:left="5040" w:hanging="360"/>
      </w:pPr>
      <w:rPr>
        <w:rFonts w:ascii="Arial" w:hAnsi="Arial" w:cs="Times New Roman" w:hint="default"/>
      </w:rPr>
    </w:lvl>
    <w:lvl w:ilvl="7" w:tplc="DF403C58">
      <w:start w:val="1"/>
      <w:numFmt w:val="bullet"/>
      <w:lvlText w:val="•"/>
      <w:lvlJc w:val="left"/>
      <w:pPr>
        <w:tabs>
          <w:tab w:val="num" w:pos="5760"/>
        </w:tabs>
        <w:ind w:left="5760" w:hanging="360"/>
      </w:pPr>
      <w:rPr>
        <w:rFonts w:ascii="Arial" w:hAnsi="Arial" w:cs="Times New Roman" w:hint="default"/>
      </w:rPr>
    </w:lvl>
    <w:lvl w:ilvl="8" w:tplc="72A001FA">
      <w:start w:val="1"/>
      <w:numFmt w:val="bullet"/>
      <w:lvlText w:val="•"/>
      <w:lvlJc w:val="left"/>
      <w:pPr>
        <w:tabs>
          <w:tab w:val="num" w:pos="6480"/>
        </w:tabs>
        <w:ind w:left="6480" w:hanging="360"/>
      </w:pPr>
      <w:rPr>
        <w:rFonts w:ascii="Arial" w:hAnsi="Arial" w:cs="Times New Roman" w:hint="default"/>
      </w:rPr>
    </w:lvl>
  </w:abstractNum>
  <w:abstractNum w:abstractNumId="9">
    <w:nsid w:val="12F20EB0"/>
    <w:multiLevelType w:val="hybridMultilevel"/>
    <w:tmpl w:val="9364E2B6"/>
    <w:lvl w:ilvl="0" w:tplc="0BBC7D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49C60A8"/>
    <w:multiLevelType w:val="hybridMultilevel"/>
    <w:tmpl w:val="AD542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nsid w:val="25902D9C"/>
    <w:multiLevelType w:val="hybridMultilevel"/>
    <w:tmpl w:val="C77A4CC4"/>
    <w:lvl w:ilvl="0" w:tplc="65A2979E">
      <w:start w:val="1"/>
      <w:numFmt w:val="bullet"/>
      <w:lvlText w:val="•"/>
      <w:lvlJc w:val="left"/>
      <w:pPr>
        <w:tabs>
          <w:tab w:val="num" w:pos="720"/>
        </w:tabs>
        <w:ind w:left="720" w:hanging="360"/>
      </w:pPr>
      <w:rPr>
        <w:rFonts w:ascii="Arial" w:hAnsi="Arial" w:cs="Times New Roman" w:hint="default"/>
      </w:rPr>
    </w:lvl>
    <w:lvl w:ilvl="1" w:tplc="0CB0367E">
      <w:start w:val="1177"/>
      <w:numFmt w:val="bullet"/>
      <w:lvlText w:val="–"/>
      <w:lvlJc w:val="left"/>
      <w:pPr>
        <w:tabs>
          <w:tab w:val="num" w:pos="1440"/>
        </w:tabs>
        <w:ind w:left="1440" w:hanging="360"/>
      </w:pPr>
      <w:rPr>
        <w:rFonts w:ascii="Arial" w:hAnsi="Arial" w:cs="Times New Roman" w:hint="default"/>
      </w:rPr>
    </w:lvl>
    <w:lvl w:ilvl="2" w:tplc="E0F82790">
      <w:start w:val="1177"/>
      <w:numFmt w:val="bullet"/>
      <w:lvlText w:val="•"/>
      <w:lvlJc w:val="left"/>
      <w:pPr>
        <w:tabs>
          <w:tab w:val="num" w:pos="2160"/>
        </w:tabs>
        <w:ind w:left="2160" w:hanging="360"/>
      </w:pPr>
      <w:rPr>
        <w:rFonts w:ascii="Arial" w:hAnsi="Arial" w:cs="Times New Roman" w:hint="default"/>
      </w:rPr>
    </w:lvl>
    <w:lvl w:ilvl="3" w:tplc="2AEAA70C">
      <w:start w:val="1"/>
      <w:numFmt w:val="bullet"/>
      <w:lvlText w:val="•"/>
      <w:lvlJc w:val="left"/>
      <w:pPr>
        <w:tabs>
          <w:tab w:val="num" w:pos="2880"/>
        </w:tabs>
        <w:ind w:left="2880" w:hanging="360"/>
      </w:pPr>
      <w:rPr>
        <w:rFonts w:ascii="Arial" w:hAnsi="Arial" w:cs="Times New Roman" w:hint="default"/>
      </w:rPr>
    </w:lvl>
    <w:lvl w:ilvl="4" w:tplc="FFCE0DF8">
      <w:start w:val="1"/>
      <w:numFmt w:val="bullet"/>
      <w:lvlText w:val="•"/>
      <w:lvlJc w:val="left"/>
      <w:pPr>
        <w:tabs>
          <w:tab w:val="num" w:pos="3600"/>
        </w:tabs>
        <w:ind w:left="3600" w:hanging="360"/>
      </w:pPr>
      <w:rPr>
        <w:rFonts w:ascii="Arial" w:hAnsi="Arial" w:cs="Times New Roman" w:hint="default"/>
      </w:rPr>
    </w:lvl>
    <w:lvl w:ilvl="5" w:tplc="2788FC6A">
      <w:start w:val="1"/>
      <w:numFmt w:val="bullet"/>
      <w:lvlText w:val="•"/>
      <w:lvlJc w:val="left"/>
      <w:pPr>
        <w:tabs>
          <w:tab w:val="num" w:pos="4320"/>
        </w:tabs>
        <w:ind w:left="4320" w:hanging="360"/>
      </w:pPr>
      <w:rPr>
        <w:rFonts w:ascii="Arial" w:hAnsi="Arial" w:cs="Times New Roman" w:hint="default"/>
      </w:rPr>
    </w:lvl>
    <w:lvl w:ilvl="6" w:tplc="0CDA4254">
      <w:start w:val="1"/>
      <w:numFmt w:val="bullet"/>
      <w:lvlText w:val="•"/>
      <w:lvlJc w:val="left"/>
      <w:pPr>
        <w:tabs>
          <w:tab w:val="num" w:pos="5040"/>
        </w:tabs>
        <w:ind w:left="5040" w:hanging="360"/>
      </w:pPr>
      <w:rPr>
        <w:rFonts w:ascii="Arial" w:hAnsi="Arial" w:cs="Times New Roman" w:hint="default"/>
      </w:rPr>
    </w:lvl>
    <w:lvl w:ilvl="7" w:tplc="F0604636">
      <w:start w:val="1"/>
      <w:numFmt w:val="bullet"/>
      <w:lvlText w:val="•"/>
      <w:lvlJc w:val="left"/>
      <w:pPr>
        <w:tabs>
          <w:tab w:val="num" w:pos="5760"/>
        </w:tabs>
        <w:ind w:left="5760" w:hanging="360"/>
      </w:pPr>
      <w:rPr>
        <w:rFonts w:ascii="Arial" w:hAnsi="Arial" w:cs="Times New Roman" w:hint="default"/>
      </w:rPr>
    </w:lvl>
    <w:lvl w:ilvl="8" w:tplc="E034C796">
      <w:start w:val="1"/>
      <w:numFmt w:val="bullet"/>
      <w:lvlText w:val="•"/>
      <w:lvlJc w:val="left"/>
      <w:pPr>
        <w:tabs>
          <w:tab w:val="num" w:pos="6480"/>
        </w:tabs>
        <w:ind w:left="6480" w:hanging="360"/>
      </w:pPr>
      <w:rPr>
        <w:rFonts w:ascii="Arial" w:hAnsi="Arial" w:cs="Times New Roman" w:hint="default"/>
      </w:rPr>
    </w:lvl>
  </w:abstractNum>
  <w:abstractNum w:abstractNumId="15">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C264D6C"/>
    <w:multiLevelType w:val="hybridMultilevel"/>
    <w:tmpl w:val="E8B64F28"/>
    <w:lvl w:ilvl="0" w:tplc="76CCECEE">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EE0224A"/>
    <w:multiLevelType w:val="hybridMultilevel"/>
    <w:tmpl w:val="466296A4"/>
    <w:lvl w:ilvl="0" w:tplc="B388E062">
      <w:start w:val="1"/>
      <w:numFmt w:val="bullet"/>
      <w:lvlText w:val="•"/>
      <w:lvlJc w:val="left"/>
      <w:pPr>
        <w:tabs>
          <w:tab w:val="num" w:pos="360"/>
        </w:tabs>
        <w:ind w:left="360" w:hanging="360"/>
      </w:pPr>
      <w:rPr>
        <w:rFonts w:ascii="Arial" w:hAnsi="Arial" w:cs="Times New Roman" w:hint="default"/>
      </w:rPr>
    </w:lvl>
    <w:lvl w:ilvl="1" w:tplc="B060F21E">
      <w:start w:val="1701"/>
      <w:numFmt w:val="bullet"/>
      <w:lvlText w:val="–"/>
      <w:lvlJc w:val="left"/>
      <w:pPr>
        <w:tabs>
          <w:tab w:val="num" w:pos="1080"/>
        </w:tabs>
        <w:ind w:left="1080" w:hanging="360"/>
      </w:pPr>
      <w:rPr>
        <w:rFonts w:ascii="Arial" w:hAnsi="Arial" w:cs="Times New Roman" w:hint="default"/>
      </w:rPr>
    </w:lvl>
    <w:lvl w:ilvl="2" w:tplc="2F6C987A">
      <w:start w:val="1701"/>
      <w:numFmt w:val="bullet"/>
      <w:lvlText w:val="•"/>
      <w:lvlJc w:val="left"/>
      <w:pPr>
        <w:tabs>
          <w:tab w:val="num" w:pos="1800"/>
        </w:tabs>
        <w:ind w:left="1800" w:hanging="360"/>
      </w:pPr>
      <w:rPr>
        <w:rFonts w:ascii="Arial" w:hAnsi="Arial" w:cs="Times New Roman" w:hint="default"/>
      </w:rPr>
    </w:lvl>
    <w:lvl w:ilvl="3" w:tplc="177EBA8E">
      <w:start w:val="1701"/>
      <w:numFmt w:val="bullet"/>
      <w:lvlText w:val="–"/>
      <w:lvlJc w:val="left"/>
      <w:pPr>
        <w:tabs>
          <w:tab w:val="num" w:pos="2520"/>
        </w:tabs>
        <w:ind w:left="2520" w:hanging="360"/>
      </w:pPr>
      <w:rPr>
        <w:rFonts w:ascii="Arial" w:hAnsi="Arial" w:cs="Times New Roman" w:hint="default"/>
      </w:rPr>
    </w:lvl>
    <w:lvl w:ilvl="4" w:tplc="79D200DA">
      <w:start w:val="1"/>
      <w:numFmt w:val="bullet"/>
      <w:lvlText w:val="•"/>
      <w:lvlJc w:val="left"/>
      <w:pPr>
        <w:tabs>
          <w:tab w:val="num" w:pos="3240"/>
        </w:tabs>
        <w:ind w:left="3240" w:hanging="360"/>
      </w:pPr>
      <w:rPr>
        <w:rFonts w:ascii="Arial" w:hAnsi="Arial" w:cs="Times New Roman" w:hint="default"/>
      </w:rPr>
    </w:lvl>
    <w:lvl w:ilvl="5" w:tplc="06D0B12E">
      <w:start w:val="1"/>
      <w:numFmt w:val="bullet"/>
      <w:lvlText w:val="•"/>
      <w:lvlJc w:val="left"/>
      <w:pPr>
        <w:tabs>
          <w:tab w:val="num" w:pos="3960"/>
        </w:tabs>
        <w:ind w:left="3960" w:hanging="360"/>
      </w:pPr>
      <w:rPr>
        <w:rFonts w:ascii="Arial" w:hAnsi="Arial" w:cs="Times New Roman" w:hint="default"/>
      </w:rPr>
    </w:lvl>
    <w:lvl w:ilvl="6" w:tplc="B4DCD76A">
      <w:start w:val="1"/>
      <w:numFmt w:val="bullet"/>
      <w:lvlText w:val="•"/>
      <w:lvlJc w:val="left"/>
      <w:pPr>
        <w:tabs>
          <w:tab w:val="num" w:pos="4680"/>
        </w:tabs>
        <w:ind w:left="4680" w:hanging="360"/>
      </w:pPr>
      <w:rPr>
        <w:rFonts w:ascii="Arial" w:hAnsi="Arial" w:cs="Times New Roman" w:hint="default"/>
      </w:rPr>
    </w:lvl>
    <w:lvl w:ilvl="7" w:tplc="B7D61712">
      <w:start w:val="1"/>
      <w:numFmt w:val="bullet"/>
      <w:lvlText w:val="•"/>
      <w:lvlJc w:val="left"/>
      <w:pPr>
        <w:tabs>
          <w:tab w:val="num" w:pos="5400"/>
        </w:tabs>
        <w:ind w:left="5400" w:hanging="360"/>
      </w:pPr>
      <w:rPr>
        <w:rFonts w:ascii="Arial" w:hAnsi="Arial" w:cs="Times New Roman" w:hint="default"/>
      </w:rPr>
    </w:lvl>
    <w:lvl w:ilvl="8" w:tplc="7362FFCE">
      <w:start w:val="1"/>
      <w:numFmt w:val="bullet"/>
      <w:lvlText w:val="•"/>
      <w:lvlJc w:val="left"/>
      <w:pPr>
        <w:tabs>
          <w:tab w:val="num" w:pos="6120"/>
        </w:tabs>
        <w:ind w:left="6120" w:hanging="360"/>
      </w:pPr>
      <w:rPr>
        <w:rFonts w:ascii="Arial" w:hAnsi="Arial" w:cs="Times New Roman" w:hint="default"/>
      </w:rPr>
    </w:lvl>
  </w:abstractNum>
  <w:abstractNum w:abstractNumId="22">
    <w:nsid w:val="56815BE2"/>
    <w:multiLevelType w:val="hybridMultilevel"/>
    <w:tmpl w:val="84F42260"/>
    <w:lvl w:ilvl="0" w:tplc="EBBA01A6">
      <w:start w:val="1"/>
      <w:numFmt w:val="decimal"/>
      <w:pStyle w:val="CharCharCharCharCharChar"/>
      <w:lvlText w:val="[%1]"/>
      <w:lvlJc w:val="left"/>
      <w:pPr>
        <w:tabs>
          <w:tab w:val="num" w:pos="567"/>
        </w:tabs>
        <w:ind w:left="0" w:firstLine="0"/>
      </w:pPr>
      <w:rPr>
        <w:rFonts w:hint="default"/>
      </w:rPr>
    </w:lvl>
    <w:lvl w:ilvl="1" w:tplc="A8624102" w:tentative="1">
      <w:start w:val="1"/>
      <w:numFmt w:val="lowerLetter"/>
      <w:lvlText w:val="%2."/>
      <w:lvlJc w:val="left"/>
      <w:pPr>
        <w:tabs>
          <w:tab w:val="num" w:pos="1440"/>
        </w:tabs>
        <w:ind w:left="1440" w:hanging="360"/>
      </w:pPr>
    </w:lvl>
    <w:lvl w:ilvl="2" w:tplc="474EF324" w:tentative="1">
      <w:start w:val="1"/>
      <w:numFmt w:val="lowerRoman"/>
      <w:lvlText w:val="%3."/>
      <w:lvlJc w:val="right"/>
      <w:pPr>
        <w:tabs>
          <w:tab w:val="num" w:pos="2160"/>
        </w:tabs>
        <w:ind w:left="2160" w:hanging="180"/>
      </w:pPr>
    </w:lvl>
    <w:lvl w:ilvl="3" w:tplc="3326A25C" w:tentative="1">
      <w:start w:val="1"/>
      <w:numFmt w:val="decimal"/>
      <w:lvlText w:val="%4."/>
      <w:lvlJc w:val="left"/>
      <w:pPr>
        <w:tabs>
          <w:tab w:val="num" w:pos="2880"/>
        </w:tabs>
        <w:ind w:left="2880" w:hanging="360"/>
      </w:pPr>
    </w:lvl>
    <w:lvl w:ilvl="4" w:tplc="4246EED4" w:tentative="1">
      <w:start w:val="1"/>
      <w:numFmt w:val="lowerLetter"/>
      <w:lvlText w:val="%5."/>
      <w:lvlJc w:val="left"/>
      <w:pPr>
        <w:tabs>
          <w:tab w:val="num" w:pos="3600"/>
        </w:tabs>
        <w:ind w:left="3600" w:hanging="360"/>
      </w:pPr>
    </w:lvl>
    <w:lvl w:ilvl="5" w:tplc="EDAC9762" w:tentative="1">
      <w:start w:val="1"/>
      <w:numFmt w:val="lowerRoman"/>
      <w:lvlText w:val="%6."/>
      <w:lvlJc w:val="right"/>
      <w:pPr>
        <w:tabs>
          <w:tab w:val="num" w:pos="4320"/>
        </w:tabs>
        <w:ind w:left="4320" w:hanging="180"/>
      </w:pPr>
    </w:lvl>
    <w:lvl w:ilvl="6" w:tplc="35AA2DEA" w:tentative="1">
      <w:start w:val="1"/>
      <w:numFmt w:val="decimal"/>
      <w:lvlText w:val="%7."/>
      <w:lvlJc w:val="left"/>
      <w:pPr>
        <w:tabs>
          <w:tab w:val="num" w:pos="5040"/>
        </w:tabs>
        <w:ind w:left="5040" w:hanging="360"/>
      </w:pPr>
    </w:lvl>
    <w:lvl w:ilvl="7" w:tplc="BBFE7ECE" w:tentative="1">
      <w:start w:val="1"/>
      <w:numFmt w:val="lowerLetter"/>
      <w:lvlText w:val="%8."/>
      <w:lvlJc w:val="left"/>
      <w:pPr>
        <w:tabs>
          <w:tab w:val="num" w:pos="5760"/>
        </w:tabs>
        <w:ind w:left="5760" w:hanging="360"/>
      </w:pPr>
    </w:lvl>
    <w:lvl w:ilvl="8" w:tplc="0B8E90F4" w:tentative="1">
      <w:start w:val="1"/>
      <w:numFmt w:val="lowerRoman"/>
      <w:lvlText w:val="%9."/>
      <w:lvlJc w:val="right"/>
      <w:pPr>
        <w:tabs>
          <w:tab w:val="num" w:pos="6480"/>
        </w:tabs>
        <w:ind w:left="6480" w:hanging="180"/>
      </w:pPr>
    </w:lvl>
  </w:abstractNum>
  <w:abstractNum w:abstractNumId="23">
    <w:nsid w:val="57C328C5"/>
    <w:multiLevelType w:val="hybridMultilevel"/>
    <w:tmpl w:val="7882B5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B52235C"/>
    <w:multiLevelType w:val="hybridMultilevel"/>
    <w:tmpl w:val="DAC8CE44"/>
    <w:lvl w:ilvl="0" w:tplc="70DE60B4">
      <w:start w:val="1"/>
      <w:numFmt w:val="bullet"/>
      <w:lvlText w:val="•"/>
      <w:lvlJc w:val="left"/>
      <w:pPr>
        <w:ind w:left="420" w:hanging="420"/>
      </w:pPr>
      <w:rPr>
        <w:rFonts w:ascii="Arial" w:hAnsi="Arial" w:cs="Times New Roman" w:hint="default"/>
      </w:rPr>
    </w:lvl>
    <w:lvl w:ilvl="1" w:tplc="C41AB4FE">
      <w:start w:val="3"/>
      <w:numFmt w:val="bullet"/>
      <w:lvlText w:val="-"/>
      <w:lvlJc w:val="left"/>
      <w:pPr>
        <w:ind w:left="840" w:hanging="420"/>
      </w:pPr>
      <w:rPr>
        <w:rFonts w:ascii="Times" w:eastAsia="Batang" w:hAnsi="Time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7">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9">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1">
    <w:nsid w:val="68AB3D65"/>
    <w:multiLevelType w:val="hybridMultilevel"/>
    <w:tmpl w:val="1520F296"/>
    <w:lvl w:ilvl="0" w:tplc="EC3C5B76">
      <w:start w:val="1"/>
      <w:numFmt w:val="bullet"/>
      <w:lvlText w:val="•"/>
      <w:lvlJc w:val="left"/>
      <w:pPr>
        <w:tabs>
          <w:tab w:val="num" w:pos="720"/>
        </w:tabs>
        <w:ind w:left="720" w:hanging="360"/>
      </w:pPr>
      <w:rPr>
        <w:rFonts w:ascii="Arial" w:hAnsi="Arial" w:cs="Times New Roman" w:hint="default"/>
      </w:rPr>
    </w:lvl>
    <w:lvl w:ilvl="1" w:tplc="3A52E0AC">
      <w:start w:val="1"/>
      <w:numFmt w:val="bullet"/>
      <w:lvlText w:val="•"/>
      <w:lvlJc w:val="left"/>
      <w:pPr>
        <w:tabs>
          <w:tab w:val="num" w:pos="1440"/>
        </w:tabs>
        <w:ind w:left="1440" w:hanging="360"/>
      </w:pPr>
      <w:rPr>
        <w:rFonts w:ascii="Arial" w:hAnsi="Arial" w:cs="Times New Roman" w:hint="default"/>
      </w:rPr>
    </w:lvl>
    <w:lvl w:ilvl="2" w:tplc="BCB0396E">
      <w:start w:val="1"/>
      <w:numFmt w:val="bullet"/>
      <w:lvlText w:val="•"/>
      <w:lvlJc w:val="left"/>
      <w:pPr>
        <w:tabs>
          <w:tab w:val="num" w:pos="2160"/>
        </w:tabs>
        <w:ind w:left="2160" w:hanging="360"/>
      </w:pPr>
      <w:rPr>
        <w:rFonts w:ascii="Arial" w:hAnsi="Arial" w:cs="Times New Roman" w:hint="default"/>
      </w:rPr>
    </w:lvl>
    <w:lvl w:ilvl="3" w:tplc="AE50CB14">
      <w:start w:val="259"/>
      <w:numFmt w:val="bullet"/>
      <w:lvlText w:val="•"/>
      <w:lvlJc w:val="left"/>
      <w:pPr>
        <w:tabs>
          <w:tab w:val="num" w:pos="2880"/>
        </w:tabs>
        <w:ind w:left="2880" w:hanging="360"/>
      </w:pPr>
      <w:rPr>
        <w:rFonts w:ascii="Arial" w:hAnsi="Arial" w:cs="Times New Roman" w:hint="default"/>
      </w:rPr>
    </w:lvl>
    <w:lvl w:ilvl="4" w:tplc="51080644">
      <w:start w:val="1"/>
      <w:numFmt w:val="bullet"/>
      <w:lvlText w:val="•"/>
      <w:lvlJc w:val="left"/>
      <w:pPr>
        <w:tabs>
          <w:tab w:val="num" w:pos="3600"/>
        </w:tabs>
        <w:ind w:left="3600" w:hanging="360"/>
      </w:pPr>
      <w:rPr>
        <w:rFonts w:ascii="Arial" w:hAnsi="Arial" w:cs="Times New Roman" w:hint="default"/>
      </w:rPr>
    </w:lvl>
    <w:lvl w:ilvl="5" w:tplc="9E26820A">
      <w:start w:val="1"/>
      <w:numFmt w:val="bullet"/>
      <w:lvlText w:val="•"/>
      <w:lvlJc w:val="left"/>
      <w:pPr>
        <w:tabs>
          <w:tab w:val="num" w:pos="4320"/>
        </w:tabs>
        <w:ind w:left="4320" w:hanging="360"/>
      </w:pPr>
      <w:rPr>
        <w:rFonts w:ascii="Arial" w:hAnsi="Arial" w:cs="Times New Roman" w:hint="default"/>
      </w:rPr>
    </w:lvl>
    <w:lvl w:ilvl="6" w:tplc="17FC8CB0">
      <w:start w:val="1"/>
      <w:numFmt w:val="bullet"/>
      <w:lvlText w:val="•"/>
      <w:lvlJc w:val="left"/>
      <w:pPr>
        <w:tabs>
          <w:tab w:val="num" w:pos="5040"/>
        </w:tabs>
        <w:ind w:left="5040" w:hanging="360"/>
      </w:pPr>
      <w:rPr>
        <w:rFonts w:ascii="Arial" w:hAnsi="Arial" w:cs="Times New Roman" w:hint="default"/>
      </w:rPr>
    </w:lvl>
    <w:lvl w:ilvl="7" w:tplc="AD702B32">
      <w:start w:val="1"/>
      <w:numFmt w:val="bullet"/>
      <w:lvlText w:val="•"/>
      <w:lvlJc w:val="left"/>
      <w:pPr>
        <w:tabs>
          <w:tab w:val="num" w:pos="5760"/>
        </w:tabs>
        <w:ind w:left="5760" w:hanging="360"/>
      </w:pPr>
      <w:rPr>
        <w:rFonts w:ascii="Arial" w:hAnsi="Arial" w:cs="Times New Roman" w:hint="default"/>
      </w:rPr>
    </w:lvl>
    <w:lvl w:ilvl="8" w:tplc="792C1C02">
      <w:start w:val="1"/>
      <w:numFmt w:val="bullet"/>
      <w:lvlText w:val="•"/>
      <w:lvlJc w:val="left"/>
      <w:pPr>
        <w:tabs>
          <w:tab w:val="num" w:pos="6480"/>
        </w:tabs>
        <w:ind w:left="6480" w:hanging="360"/>
      </w:pPr>
      <w:rPr>
        <w:rFonts w:ascii="Arial" w:hAnsi="Arial" w:cs="Times New Roman" w:hint="default"/>
      </w:rPr>
    </w:lvl>
  </w:abstractNum>
  <w:abstractNum w:abstractNumId="32">
    <w:nsid w:val="68B3774C"/>
    <w:multiLevelType w:val="hybridMultilevel"/>
    <w:tmpl w:val="AD46E4BA"/>
    <w:lvl w:ilvl="0" w:tplc="7DD8552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9E0031B"/>
    <w:multiLevelType w:val="hybridMultilevel"/>
    <w:tmpl w:val="8674A90A"/>
    <w:lvl w:ilvl="0" w:tplc="70DE60B4">
      <w:start w:val="1"/>
      <w:numFmt w:val="bullet"/>
      <w:lvlText w:val="•"/>
      <w:lvlJc w:val="left"/>
      <w:pPr>
        <w:tabs>
          <w:tab w:val="num" w:pos="720"/>
        </w:tabs>
        <w:ind w:left="720" w:hanging="360"/>
      </w:pPr>
      <w:rPr>
        <w:rFonts w:ascii="Arial" w:hAnsi="Arial" w:cs="Times New Roman" w:hint="default"/>
      </w:rPr>
    </w:lvl>
    <w:lvl w:ilvl="1" w:tplc="56823F3C">
      <w:start w:val="1"/>
      <w:numFmt w:val="bullet"/>
      <w:lvlText w:val="•"/>
      <w:lvlJc w:val="left"/>
      <w:pPr>
        <w:tabs>
          <w:tab w:val="num" w:pos="1440"/>
        </w:tabs>
        <w:ind w:left="1440" w:hanging="360"/>
      </w:pPr>
      <w:rPr>
        <w:rFonts w:ascii="Arial" w:hAnsi="Arial" w:cs="Times New Roman" w:hint="default"/>
      </w:rPr>
    </w:lvl>
    <w:lvl w:ilvl="2" w:tplc="5B649532">
      <w:start w:val="1"/>
      <w:numFmt w:val="bullet"/>
      <w:lvlText w:val="•"/>
      <w:lvlJc w:val="left"/>
      <w:pPr>
        <w:tabs>
          <w:tab w:val="num" w:pos="2160"/>
        </w:tabs>
        <w:ind w:left="2160" w:hanging="360"/>
      </w:pPr>
      <w:rPr>
        <w:rFonts w:ascii="Arial" w:hAnsi="Arial" w:cs="Times New Roman" w:hint="default"/>
      </w:rPr>
    </w:lvl>
    <w:lvl w:ilvl="3" w:tplc="260297C4">
      <w:start w:val="84"/>
      <w:numFmt w:val="bullet"/>
      <w:lvlText w:val="–"/>
      <w:lvlJc w:val="left"/>
      <w:pPr>
        <w:tabs>
          <w:tab w:val="num" w:pos="2880"/>
        </w:tabs>
        <w:ind w:left="2880" w:hanging="360"/>
      </w:pPr>
      <w:rPr>
        <w:rFonts w:ascii="Arial" w:hAnsi="Arial" w:cs="Times New Roman" w:hint="default"/>
      </w:rPr>
    </w:lvl>
    <w:lvl w:ilvl="4" w:tplc="A8568636">
      <w:start w:val="1"/>
      <w:numFmt w:val="bullet"/>
      <w:lvlText w:val="•"/>
      <w:lvlJc w:val="left"/>
      <w:pPr>
        <w:tabs>
          <w:tab w:val="num" w:pos="3600"/>
        </w:tabs>
        <w:ind w:left="3600" w:hanging="360"/>
      </w:pPr>
      <w:rPr>
        <w:rFonts w:ascii="Arial" w:hAnsi="Arial" w:cs="Times New Roman" w:hint="default"/>
      </w:rPr>
    </w:lvl>
    <w:lvl w:ilvl="5" w:tplc="526ECF6C">
      <w:start w:val="84"/>
      <w:numFmt w:val="bullet"/>
      <w:lvlText w:val="•"/>
      <w:lvlJc w:val="left"/>
      <w:pPr>
        <w:tabs>
          <w:tab w:val="num" w:pos="4320"/>
        </w:tabs>
        <w:ind w:left="4320" w:hanging="360"/>
      </w:pPr>
      <w:rPr>
        <w:rFonts w:ascii="Arial" w:hAnsi="Arial" w:cs="Times New Roman" w:hint="default"/>
      </w:rPr>
    </w:lvl>
    <w:lvl w:ilvl="6" w:tplc="FB56BC9E">
      <w:start w:val="1"/>
      <w:numFmt w:val="bullet"/>
      <w:lvlText w:val="•"/>
      <w:lvlJc w:val="left"/>
      <w:pPr>
        <w:tabs>
          <w:tab w:val="num" w:pos="5040"/>
        </w:tabs>
        <w:ind w:left="5040" w:hanging="360"/>
      </w:pPr>
      <w:rPr>
        <w:rFonts w:ascii="Arial" w:hAnsi="Arial" w:cs="Times New Roman" w:hint="default"/>
      </w:rPr>
    </w:lvl>
    <w:lvl w:ilvl="7" w:tplc="93F6A9A4">
      <w:start w:val="1"/>
      <w:numFmt w:val="bullet"/>
      <w:lvlText w:val="•"/>
      <w:lvlJc w:val="left"/>
      <w:pPr>
        <w:tabs>
          <w:tab w:val="num" w:pos="5760"/>
        </w:tabs>
        <w:ind w:left="5760" w:hanging="360"/>
      </w:pPr>
      <w:rPr>
        <w:rFonts w:ascii="Arial" w:hAnsi="Arial" w:cs="Times New Roman" w:hint="default"/>
      </w:rPr>
    </w:lvl>
    <w:lvl w:ilvl="8" w:tplc="668465F8">
      <w:start w:val="1"/>
      <w:numFmt w:val="bullet"/>
      <w:lvlText w:val="•"/>
      <w:lvlJc w:val="left"/>
      <w:pPr>
        <w:tabs>
          <w:tab w:val="num" w:pos="6480"/>
        </w:tabs>
        <w:ind w:left="6480" w:hanging="360"/>
      </w:pPr>
      <w:rPr>
        <w:rFonts w:ascii="Arial" w:hAnsi="Arial" w:cs="Times New Roman" w:hint="default"/>
      </w:rPr>
    </w:lvl>
  </w:abstractNum>
  <w:abstractNum w:abstractNumId="34">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53A0B77"/>
    <w:multiLevelType w:val="hybridMultilevel"/>
    <w:tmpl w:val="1BD8A4B8"/>
    <w:lvl w:ilvl="0" w:tplc="B388E0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7"/>
  </w:num>
  <w:num w:numId="2">
    <w:abstractNumId w:val="22"/>
  </w:num>
  <w:num w:numId="3">
    <w:abstractNumId w:val="35"/>
  </w:num>
  <w:num w:numId="4">
    <w:abstractNumId w:val="18"/>
  </w:num>
  <w:num w:numId="5">
    <w:abstractNumId w:val="17"/>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4"/>
  </w:num>
  <w:num w:numId="8">
    <w:abstractNumId w:val="27"/>
  </w:num>
  <w:num w:numId="9">
    <w:abstractNumId w:val="13"/>
  </w:num>
  <w:num w:numId="10">
    <w:abstractNumId w:val="6"/>
  </w:num>
  <w:num w:numId="11">
    <w:abstractNumId w:val="37"/>
  </w:num>
  <w:num w:numId="12">
    <w:abstractNumId w:val="37"/>
  </w:num>
  <w:num w:numId="13">
    <w:abstractNumId w:val="15"/>
  </w:num>
  <w:num w:numId="14">
    <w:abstractNumId w:val="30"/>
  </w:num>
  <w:num w:numId="15">
    <w:abstractNumId w:val="20"/>
  </w:num>
  <w:num w:numId="16">
    <w:abstractNumId w:val="2"/>
  </w:num>
  <w:num w:numId="17">
    <w:abstractNumId w:val="28"/>
  </w:num>
  <w:num w:numId="18">
    <w:abstractNumId w:val="19"/>
  </w:num>
  <w:num w:numId="19">
    <w:abstractNumId w:val="26"/>
  </w:num>
  <w:num w:numId="20">
    <w:abstractNumId w:val="29"/>
  </w:num>
  <w:num w:numId="21">
    <w:abstractNumId w:val="34"/>
  </w:num>
  <w:num w:numId="22">
    <w:abstractNumId w:val="12"/>
  </w:num>
  <w:num w:numId="23">
    <w:abstractNumId w:val="10"/>
  </w:num>
  <w:num w:numId="24">
    <w:abstractNumId w:val="38"/>
  </w:num>
  <w:num w:numId="25">
    <w:abstractNumId w:val="33"/>
  </w:num>
  <w:num w:numId="26">
    <w:abstractNumId w:val="1"/>
  </w:num>
  <w:num w:numId="27">
    <w:abstractNumId w:val="0"/>
  </w:num>
  <w:num w:numId="28">
    <w:abstractNumId w:val="16"/>
  </w:num>
  <w:num w:numId="29">
    <w:abstractNumId w:val="8"/>
  </w:num>
  <w:num w:numId="30">
    <w:abstractNumId w:val="14"/>
  </w:num>
  <w:num w:numId="31">
    <w:abstractNumId w:val="21"/>
  </w:num>
  <w:num w:numId="32">
    <w:abstractNumId w:val="31"/>
  </w:num>
  <w:num w:numId="33">
    <w:abstractNumId w:val="0"/>
  </w:num>
  <w:num w:numId="34">
    <w:abstractNumId w:val="1"/>
  </w:num>
  <w:num w:numId="35">
    <w:abstractNumId w:val="32"/>
  </w:num>
  <w:num w:numId="36">
    <w:abstractNumId w:val="7"/>
  </w:num>
  <w:num w:numId="37">
    <w:abstractNumId w:val="4"/>
  </w:num>
  <w:num w:numId="38">
    <w:abstractNumId w:val="9"/>
  </w:num>
  <w:num w:numId="39">
    <w:abstractNumId w:val="25"/>
  </w:num>
  <w:num w:numId="40">
    <w:abstractNumId w:val="11"/>
  </w:num>
  <w:num w:numId="41">
    <w:abstractNumId w:val="3"/>
  </w:num>
  <w:num w:numId="42">
    <w:abstractNumId w:val="36"/>
  </w:num>
  <w:num w:numId="4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0F0"/>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2CC"/>
    <w:rsid w:val="00057BFD"/>
    <w:rsid w:val="00060CE4"/>
    <w:rsid w:val="000613E6"/>
    <w:rsid w:val="000632E8"/>
    <w:rsid w:val="0006415F"/>
    <w:rsid w:val="000641A0"/>
    <w:rsid w:val="000643C3"/>
    <w:rsid w:val="000643CC"/>
    <w:rsid w:val="000647E2"/>
    <w:rsid w:val="000658F2"/>
    <w:rsid w:val="0006633A"/>
    <w:rsid w:val="000666ED"/>
    <w:rsid w:val="00066EFF"/>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239"/>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A21"/>
    <w:rsid w:val="00090FD2"/>
    <w:rsid w:val="00091C53"/>
    <w:rsid w:val="00091C8C"/>
    <w:rsid w:val="000921EC"/>
    <w:rsid w:val="0009234A"/>
    <w:rsid w:val="000931AB"/>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E5A"/>
    <w:rsid w:val="000B2F47"/>
    <w:rsid w:val="000B3216"/>
    <w:rsid w:val="000B3390"/>
    <w:rsid w:val="000B33C6"/>
    <w:rsid w:val="000B36EE"/>
    <w:rsid w:val="000B3F5F"/>
    <w:rsid w:val="000B40D1"/>
    <w:rsid w:val="000B555C"/>
    <w:rsid w:val="000B5F99"/>
    <w:rsid w:val="000B6824"/>
    <w:rsid w:val="000B6BBD"/>
    <w:rsid w:val="000C0172"/>
    <w:rsid w:val="000C0383"/>
    <w:rsid w:val="000C06A6"/>
    <w:rsid w:val="000C09F3"/>
    <w:rsid w:val="000C0DE3"/>
    <w:rsid w:val="000C1001"/>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E068D"/>
    <w:rsid w:val="000E0F87"/>
    <w:rsid w:val="000E1909"/>
    <w:rsid w:val="000E2D7E"/>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1DDD"/>
    <w:rsid w:val="001120FC"/>
    <w:rsid w:val="001128A8"/>
    <w:rsid w:val="00112F21"/>
    <w:rsid w:val="0011300A"/>
    <w:rsid w:val="0011322D"/>
    <w:rsid w:val="00113355"/>
    <w:rsid w:val="001135BA"/>
    <w:rsid w:val="00114BD9"/>
    <w:rsid w:val="00114F04"/>
    <w:rsid w:val="001151F9"/>
    <w:rsid w:val="00115911"/>
    <w:rsid w:val="00115B1C"/>
    <w:rsid w:val="00117296"/>
    <w:rsid w:val="00117423"/>
    <w:rsid w:val="001174AC"/>
    <w:rsid w:val="0011759E"/>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1B1"/>
    <w:rsid w:val="001326B7"/>
    <w:rsid w:val="00132BAC"/>
    <w:rsid w:val="00132CFC"/>
    <w:rsid w:val="0013361D"/>
    <w:rsid w:val="00134974"/>
    <w:rsid w:val="00134B9D"/>
    <w:rsid w:val="0013594B"/>
    <w:rsid w:val="00135972"/>
    <w:rsid w:val="00135A19"/>
    <w:rsid w:val="00136179"/>
    <w:rsid w:val="0013659E"/>
    <w:rsid w:val="0013688A"/>
    <w:rsid w:val="00136EA1"/>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0FD9"/>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C39"/>
    <w:rsid w:val="00201D35"/>
    <w:rsid w:val="0020210B"/>
    <w:rsid w:val="00203036"/>
    <w:rsid w:val="0020379F"/>
    <w:rsid w:val="0020392C"/>
    <w:rsid w:val="00203BDA"/>
    <w:rsid w:val="00203C89"/>
    <w:rsid w:val="002043AC"/>
    <w:rsid w:val="0020540C"/>
    <w:rsid w:val="00205CA7"/>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5551"/>
    <w:rsid w:val="00226865"/>
    <w:rsid w:val="00226BB0"/>
    <w:rsid w:val="002302DB"/>
    <w:rsid w:val="00230EF1"/>
    <w:rsid w:val="002314A7"/>
    <w:rsid w:val="00231E3A"/>
    <w:rsid w:val="0023222B"/>
    <w:rsid w:val="0023247D"/>
    <w:rsid w:val="00233EB2"/>
    <w:rsid w:val="002342DD"/>
    <w:rsid w:val="002344A0"/>
    <w:rsid w:val="00234B22"/>
    <w:rsid w:val="002352F4"/>
    <w:rsid w:val="00235544"/>
    <w:rsid w:val="00235763"/>
    <w:rsid w:val="00235B3D"/>
    <w:rsid w:val="002361CA"/>
    <w:rsid w:val="00236AA7"/>
    <w:rsid w:val="00236B8F"/>
    <w:rsid w:val="00240150"/>
    <w:rsid w:val="0024035A"/>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24C3"/>
    <w:rsid w:val="0025337F"/>
    <w:rsid w:val="002534E6"/>
    <w:rsid w:val="0025351C"/>
    <w:rsid w:val="00254C8E"/>
    <w:rsid w:val="002552C6"/>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1B0E"/>
    <w:rsid w:val="00272414"/>
    <w:rsid w:val="00272D2D"/>
    <w:rsid w:val="00273AA1"/>
    <w:rsid w:val="00273C79"/>
    <w:rsid w:val="00274054"/>
    <w:rsid w:val="00274641"/>
    <w:rsid w:val="00274FDD"/>
    <w:rsid w:val="00275037"/>
    <w:rsid w:val="00275303"/>
    <w:rsid w:val="0027559C"/>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515"/>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B11"/>
    <w:rsid w:val="002E3BB1"/>
    <w:rsid w:val="002E4D1F"/>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58EE"/>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7C3"/>
    <w:rsid w:val="00382699"/>
    <w:rsid w:val="003835FA"/>
    <w:rsid w:val="00384CFE"/>
    <w:rsid w:val="00386944"/>
    <w:rsid w:val="00386C50"/>
    <w:rsid w:val="00386D1C"/>
    <w:rsid w:val="003870EF"/>
    <w:rsid w:val="0038772F"/>
    <w:rsid w:val="003877CD"/>
    <w:rsid w:val="00390C18"/>
    <w:rsid w:val="00390C9F"/>
    <w:rsid w:val="003919B8"/>
    <w:rsid w:val="00391D58"/>
    <w:rsid w:val="00392313"/>
    <w:rsid w:val="00393348"/>
    <w:rsid w:val="00393815"/>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3DFA"/>
    <w:rsid w:val="003B62CD"/>
    <w:rsid w:val="003B6572"/>
    <w:rsid w:val="003B6CEE"/>
    <w:rsid w:val="003B6D43"/>
    <w:rsid w:val="003B6D8C"/>
    <w:rsid w:val="003B6E69"/>
    <w:rsid w:val="003B76AB"/>
    <w:rsid w:val="003B7C28"/>
    <w:rsid w:val="003C0C68"/>
    <w:rsid w:val="003C0FE1"/>
    <w:rsid w:val="003C3267"/>
    <w:rsid w:val="003C39CD"/>
    <w:rsid w:val="003C3C14"/>
    <w:rsid w:val="003C3CC0"/>
    <w:rsid w:val="003C3D71"/>
    <w:rsid w:val="003C3F11"/>
    <w:rsid w:val="003C5004"/>
    <w:rsid w:val="003C5336"/>
    <w:rsid w:val="003C570C"/>
    <w:rsid w:val="003C7ED7"/>
    <w:rsid w:val="003D0A0C"/>
    <w:rsid w:val="003D19EF"/>
    <w:rsid w:val="003D2438"/>
    <w:rsid w:val="003D2926"/>
    <w:rsid w:val="003D2A2D"/>
    <w:rsid w:val="003D3672"/>
    <w:rsid w:val="003D3B4F"/>
    <w:rsid w:val="003D45F8"/>
    <w:rsid w:val="003D485D"/>
    <w:rsid w:val="003D5B2D"/>
    <w:rsid w:val="003D6E9F"/>
    <w:rsid w:val="003D7850"/>
    <w:rsid w:val="003E138E"/>
    <w:rsid w:val="003E1398"/>
    <w:rsid w:val="003E16A6"/>
    <w:rsid w:val="003E16E0"/>
    <w:rsid w:val="003E2551"/>
    <w:rsid w:val="003E334A"/>
    <w:rsid w:val="003E41E1"/>
    <w:rsid w:val="003E466A"/>
    <w:rsid w:val="003E534C"/>
    <w:rsid w:val="003E5948"/>
    <w:rsid w:val="003E5A23"/>
    <w:rsid w:val="003E5D89"/>
    <w:rsid w:val="003E5FF7"/>
    <w:rsid w:val="003E610F"/>
    <w:rsid w:val="003E63FD"/>
    <w:rsid w:val="003E6457"/>
    <w:rsid w:val="003E6676"/>
    <w:rsid w:val="003E79F0"/>
    <w:rsid w:val="003E7FF4"/>
    <w:rsid w:val="003F01D8"/>
    <w:rsid w:val="003F0C85"/>
    <w:rsid w:val="003F1327"/>
    <w:rsid w:val="003F1B04"/>
    <w:rsid w:val="003F1DB6"/>
    <w:rsid w:val="003F203C"/>
    <w:rsid w:val="003F29E3"/>
    <w:rsid w:val="003F2BAF"/>
    <w:rsid w:val="003F3051"/>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1168"/>
    <w:rsid w:val="004028B4"/>
    <w:rsid w:val="00404D63"/>
    <w:rsid w:val="00405E3B"/>
    <w:rsid w:val="004063E1"/>
    <w:rsid w:val="00406A66"/>
    <w:rsid w:val="00406C82"/>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3258"/>
    <w:rsid w:val="00443F52"/>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5FD"/>
    <w:rsid w:val="00461668"/>
    <w:rsid w:val="004630AB"/>
    <w:rsid w:val="00463A16"/>
    <w:rsid w:val="00463AF1"/>
    <w:rsid w:val="004646C3"/>
    <w:rsid w:val="00464C7A"/>
    <w:rsid w:val="00465E8A"/>
    <w:rsid w:val="00466693"/>
    <w:rsid w:val="00466C97"/>
    <w:rsid w:val="004701D3"/>
    <w:rsid w:val="00470954"/>
    <w:rsid w:val="004709B8"/>
    <w:rsid w:val="00471059"/>
    <w:rsid w:val="0047237D"/>
    <w:rsid w:val="004724C4"/>
    <w:rsid w:val="00473B1A"/>
    <w:rsid w:val="00474346"/>
    <w:rsid w:val="00474956"/>
    <w:rsid w:val="00474D87"/>
    <w:rsid w:val="00474E7F"/>
    <w:rsid w:val="00475349"/>
    <w:rsid w:val="00475B73"/>
    <w:rsid w:val="004771D3"/>
    <w:rsid w:val="004776D9"/>
    <w:rsid w:val="004779CD"/>
    <w:rsid w:val="00480BFA"/>
    <w:rsid w:val="0048152B"/>
    <w:rsid w:val="00482AA0"/>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618F"/>
    <w:rsid w:val="004A62C5"/>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6243"/>
    <w:rsid w:val="004C657E"/>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BE1"/>
    <w:rsid w:val="00505155"/>
    <w:rsid w:val="005067E9"/>
    <w:rsid w:val="00506F90"/>
    <w:rsid w:val="00507252"/>
    <w:rsid w:val="005076E8"/>
    <w:rsid w:val="005079D8"/>
    <w:rsid w:val="0051003E"/>
    <w:rsid w:val="005101F5"/>
    <w:rsid w:val="00511013"/>
    <w:rsid w:val="0051103A"/>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6C4"/>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350"/>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4373"/>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111"/>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352"/>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EFC"/>
    <w:rsid w:val="00637F9A"/>
    <w:rsid w:val="00640177"/>
    <w:rsid w:val="00641CA2"/>
    <w:rsid w:val="00642285"/>
    <w:rsid w:val="00643826"/>
    <w:rsid w:val="00643A26"/>
    <w:rsid w:val="00643A31"/>
    <w:rsid w:val="006441DD"/>
    <w:rsid w:val="00644FD3"/>
    <w:rsid w:val="0065027E"/>
    <w:rsid w:val="00650280"/>
    <w:rsid w:val="00650A2C"/>
    <w:rsid w:val="00651610"/>
    <w:rsid w:val="00651696"/>
    <w:rsid w:val="00651C67"/>
    <w:rsid w:val="006524B0"/>
    <w:rsid w:val="006533DC"/>
    <w:rsid w:val="00653561"/>
    <w:rsid w:val="00653578"/>
    <w:rsid w:val="006538DD"/>
    <w:rsid w:val="006539E6"/>
    <w:rsid w:val="00653DB6"/>
    <w:rsid w:val="00654111"/>
    <w:rsid w:val="0065498F"/>
    <w:rsid w:val="00654D45"/>
    <w:rsid w:val="0065508A"/>
    <w:rsid w:val="00655E8D"/>
    <w:rsid w:val="006569D4"/>
    <w:rsid w:val="006573F8"/>
    <w:rsid w:val="006609EC"/>
    <w:rsid w:val="00660B3B"/>
    <w:rsid w:val="00660BC0"/>
    <w:rsid w:val="006611C8"/>
    <w:rsid w:val="006624A8"/>
    <w:rsid w:val="006635E6"/>
    <w:rsid w:val="00663A2E"/>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5B7D"/>
    <w:rsid w:val="006A6319"/>
    <w:rsid w:val="006A655C"/>
    <w:rsid w:val="006A6560"/>
    <w:rsid w:val="006A66EC"/>
    <w:rsid w:val="006A6956"/>
    <w:rsid w:val="006A6B5E"/>
    <w:rsid w:val="006A7321"/>
    <w:rsid w:val="006A7784"/>
    <w:rsid w:val="006A7994"/>
    <w:rsid w:val="006A7CC3"/>
    <w:rsid w:val="006B0B90"/>
    <w:rsid w:val="006B0C14"/>
    <w:rsid w:val="006B1695"/>
    <w:rsid w:val="006B1BBD"/>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037"/>
    <w:rsid w:val="006C134F"/>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101"/>
    <w:rsid w:val="006D5711"/>
    <w:rsid w:val="006D6782"/>
    <w:rsid w:val="006D7963"/>
    <w:rsid w:val="006D79DA"/>
    <w:rsid w:val="006E0951"/>
    <w:rsid w:val="006E151D"/>
    <w:rsid w:val="006E19CD"/>
    <w:rsid w:val="006E328A"/>
    <w:rsid w:val="006E3530"/>
    <w:rsid w:val="006E411F"/>
    <w:rsid w:val="006E4CD8"/>
    <w:rsid w:val="006E5783"/>
    <w:rsid w:val="006E58AB"/>
    <w:rsid w:val="006E59AF"/>
    <w:rsid w:val="006E6CDE"/>
    <w:rsid w:val="006E72A9"/>
    <w:rsid w:val="006E7FE2"/>
    <w:rsid w:val="006F0287"/>
    <w:rsid w:val="006F11AA"/>
    <w:rsid w:val="006F1DFC"/>
    <w:rsid w:val="006F1E59"/>
    <w:rsid w:val="006F26DD"/>
    <w:rsid w:val="006F3443"/>
    <w:rsid w:val="006F3E94"/>
    <w:rsid w:val="006F42A6"/>
    <w:rsid w:val="006F46FA"/>
    <w:rsid w:val="006F54ED"/>
    <w:rsid w:val="006F5E0B"/>
    <w:rsid w:val="006F7098"/>
    <w:rsid w:val="006F70A0"/>
    <w:rsid w:val="006F7382"/>
    <w:rsid w:val="006F79BF"/>
    <w:rsid w:val="007010F1"/>
    <w:rsid w:val="00701174"/>
    <w:rsid w:val="00701A1E"/>
    <w:rsid w:val="007022B6"/>
    <w:rsid w:val="00702BBF"/>
    <w:rsid w:val="00702EF2"/>
    <w:rsid w:val="00702F01"/>
    <w:rsid w:val="00704FAF"/>
    <w:rsid w:val="00705211"/>
    <w:rsid w:val="00706AA0"/>
    <w:rsid w:val="00706BAA"/>
    <w:rsid w:val="0071023B"/>
    <w:rsid w:val="00710512"/>
    <w:rsid w:val="00711060"/>
    <w:rsid w:val="007118B9"/>
    <w:rsid w:val="007135A1"/>
    <w:rsid w:val="00713D36"/>
    <w:rsid w:val="00715965"/>
    <w:rsid w:val="007159A6"/>
    <w:rsid w:val="0071761A"/>
    <w:rsid w:val="00717988"/>
    <w:rsid w:val="00721024"/>
    <w:rsid w:val="0072150D"/>
    <w:rsid w:val="00722C37"/>
    <w:rsid w:val="00723E3D"/>
    <w:rsid w:val="00724A52"/>
    <w:rsid w:val="00725667"/>
    <w:rsid w:val="00726066"/>
    <w:rsid w:val="00726807"/>
    <w:rsid w:val="007271E1"/>
    <w:rsid w:val="00727E2C"/>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010"/>
    <w:rsid w:val="00746B1D"/>
    <w:rsid w:val="00746FF6"/>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2AE"/>
    <w:rsid w:val="00777B8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5C8C"/>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A48"/>
    <w:rsid w:val="007A7EFF"/>
    <w:rsid w:val="007B10EE"/>
    <w:rsid w:val="007B11DA"/>
    <w:rsid w:val="007B173E"/>
    <w:rsid w:val="007B1C8B"/>
    <w:rsid w:val="007B1C98"/>
    <w:rsid w:val="007B2FD2"/>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6284"/>
    <w:rsid w:val="007C6608"/>
    <w:rsid w:val="007C785C"/>
    <w:rsid w:val="007C7962"/>
    <w:rsid w:val="007D01D7"/>
    <w:rsid w:val="007D0B67"/>
    <w:rsid w:val="007D136E"/>
    <w:rsid w:val="007D1462"/>
    <w:rsid w:val="007D1C1E"/>
    <w:rsid w:val="007D4739"/>
    <w:rsid w:val="007D49DA"/>
    <w:rsid w:val="007D4BA0"/>
    <w:rsid w:val="007D501C"/>
    <w:rsid w:val="007D63C3"/>
    <w:rsid w:val="007D640D"/>
    <w:rsid w:val="007D66F3"/>
    <w:rsid w:val="007D69A5"/>
    <w:rsid w:val="007D6C5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5EB6"/>
    <w:rsid w:val="008062B3"/>
    <w:rsid w:val="00806636"/>
    <w:rsid w:val="00807393"/>
    <w:rsid w:val="0081101D"/>
    <w:rsid w:val="00811690"/>
    <w:rsid w:val="00811752"/>
    <w:rsid w:val="008117D5"/>
    <w:rsid w:val="00811BF2"/>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5E"/>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578"/>
    <w:rsid w:val="008449B0"/>
    <w:rsid w:val="0084511E"/>
    <w:rsid w:val="0084512C"/>
    <w:rsid w:val="00845BD8"/>
    <w:rsid w:val="008465B9"/>
    <w:rsid w:val="0084749E"/>
    <w:rsid w:val="008474D9"/>
    <w:rsid w:val="00847913"/>
    <w:rsid w:val="00847DA2"/>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0BB2"/>
    <w:rsid w:val="00931A98"/>
    <w:rsid w:val="009321E6"/>
    <w:rsid w:val="0093234D"/>
    <w:rsid w:val="009326C7"/>
    <w:rsid w:val="0093275F"/>
    <w:rsid w:val="009335CA"/>
    <w:rsid w:val="00933951"/>
    <w:rsid w:val="00934643"/>
    <w:rsid w:val="00934780"/>
    <w:rsid w:val="009348A1"/>
    <w:rsid w:val="00934B60"/>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B3F"/>
    <w:rsid w:val="00970F83"/>
    <w:rsid w:val="00971DB8"/>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4D0B"/>
    <w:rsid w:val="0098525B"/>
    <w:rsid w:val="00985717"/>
    <w:rsid w:val="00985770"/>
    <w:rsid w:val="009857D5"/>
    <w:rsid w:val="00986D96"/>
    <w:rsid w:val="0099046B"/>
    <w:rsid w:val="009918B1"/>
    <w:rsid w:val="009927CC"/>
    <w:rsid w:val="00992AEB"/>
    <w:rsid w:val="00992ECB"/>
    <w:rsid w:val="0099305B"/>
    <w:rsid w:val="00993313"/>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D7D"/>
    <w:rsid w:val="009A4F7F"/>
    <w:rsid w:val="009A519B"/>
    <w:rsid w:val="009A5411"/>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286D"/>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8DA"/>
    <w:rsid w:val="009D66E2"/>
    <w:rsid w:val="009D75B8"/>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262D"/>
    <w:rsid w:val="00A05DFB"/>
    <w:rsid w:val="00A06460"/>
    <w:rsid w:val="00A070DA"/>
    <w:rsid w:val="00A0778F"/>
    <w:rsid w:val="00A10082"/>
    <w:rsid w:val="00A101FF"/>
    <w:rsid w:val="00A1131E"/>
    <w:rsid w:val="00A12539"/>
    <w:rsid w:val="00A131C9"/>
    <w:rsid w:val="00A13A26"/>
    <w:rsid w:val="00A13E05"/>
    <w:rsid w:val="00A14792"/>
    <w:rsid w:val="00A15910"/>
    <w:rsid w:val="00A17A17"/>
    <w:rsid w:val="00A17BC5"/>
    <w:rsid w:val="00A17CA2"/>
    <w:rsid w:val="00A21EF6"/>
    <w:rsid w:val="00A21F15"/>
    <w:rsid w:val="00A226BC"/>
    <w:rsid w:val="00A23221"/>
    <w:rsid w:val="00A2359B"/>
    <w:rsid w:val="00A2389A"/>
    <w:rsid w:val="00A23BAD"/>
    <w:rsid w:val="00A23D48"/>
    <w:rsid w:val="00A2400F"/>
    <w:rsid w:val="00A2435B"/>
    <w:rsid w:val="00A2545A"/>
    <w:rsid w:val="00A26006"/>
    <w:rsid w:val="00A2677B"/>
    <w:rsid w:val="00A26789"/>
    <w:rsid w:val="00A272EF"/>
    <w:rsid w:val="00A27858"/>
    <w:rsid w:val="00A311DB"/>
    <w:rsid w:val="00A31376"/>
    <w:rsid w:val="00A31F4B"/>
    <w:rsid w:val="00A323F7"/>
    <w:rsid w:val="00A3311F"/>
    <w:rsid w:val="00A339EA"/>
    <w:rsid w:val="00A33AD6"/>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2A3"/>
    <w:rsid w:val="00A642F4"/>
    <w:rsid w:val="00A644F3"/>
    <w:rsid w:val="00A64B26"/>
    <w:rsid w:val="00A658CE"/>
    <w:rsid w:val="00A6608B"/>
    <w:rsid w:val="00A671C5"/>
    <w:rsid w:val="00A67CED"/>
    <w:rsid w:val="00A67F2F"/>
    <w:rsid w:val="00A70683"/>
    <w:rsid w:val="00A7096D"/>
    <w:rsid w:val="00A71007"/>
    <w:rsid w:val="00A710C3"/>
    <w:rsid w:val="00A726CA"/>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21E"/>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E13"/>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A7"/>
    <w:rsid w:val="00AF042E"/>
    <w:rsid w:val="00AF15B8"/>
    <w:rsid w:val="00AF16D1"/>
    <w:rsid w:val="00AF33F6"/>
    <w:rsid w:val="00AF405D"/>
    <w:rsid w:val="00AF623E"/>
    <w:rsid w:val="00AF62F1"/>
    <w:rsid w:val="00AF764A"/>
    <w:rsid w:val="00B006E8"/>
    <w:rsid w:val="00B011A3"/>
    <w:rsid w:val="00B01619"/>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DEE"/>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1E39"/>
    <w:rsid w:val="00B3204D"/>
    <w:rsid w:val="00B3409D"/>
    <w:rsid w:val="00B34B0B"/>
    <w:rsid w:val="00B35590"/>
    <w:rsid w:val="00B357C9"/>
    <w:rsid w:val="00B35A9B"/>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4EF3"/>
    <w:rsid w:val="00B755E5"/>
    <w:rsid w:val="00B7595E"/>
    <w:rsid w:val="00B75A21"/>
    <w:rsid w:val="00B76977"/>
    <w:rsid w:val="00B7718E"/>
    <w:rsid w:val="00B8021C"/>
    <w:rsid w:val="00B80AAC"/>
    <w:rsid w:val="00B815C2"/>
    <w:rsid w:val="00B81B31"/>
    <w:rsid w:val="00B81BE0"/>
    <w:rsid w:val="00B81F1C"/>
    <w:rsid w:val="00B83174"/>
    <w:rsid w:val="00B8365A"/>
    <w:rsid w:val="00B8369D"/>
    <w:rsid w:val="00B840D4"/>
    <w:rsid w:val="00B843B5"/>
    <w:rsid w:val="00B85466"/>
    <w:rsid w:val="00B8582F"/>
    <w:rsid w:val="00B868B2"/>
    <w:rsid w:val="00B87285"/>
    <w:rsid w:val="00B872ED"/>
    <w:rsid w:val="00B8794B"/>
    <w:rsid w:val="00B87ABC"/>
    <w:rsid w:val="00B87FBC"/>
    <w:rsid w:val="00B902A9"/>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200"/>
    <w:rsid w:val="00BA50B6"/>
    <w:rsid w:val="00BA5BA1"/>
    <w:rsid w:val="00BA5CED"/>
    <w:rsid w:val="00BA5D40"/>
    <w:rsid w:val="00BA5DF6"/>
    <w:rsid w:val="00BA6601"/>
    <w:rsid w:val="00BA66E8"/>
    <w:rsid w:val="00BA74E8"/>
    <w:rsid w:val="00BA7989"/>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33"/>
    <w:rsid w:val="00BC35AF"/>
    <w:rsid w:val="00BC3A2F"/>
    <w:rsid w:val="00BC3E49"/>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6124"/>
    <w:rsid w:val="00BE6851"/>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176"/>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66CB"/>
    <w:rsid w:val="00C367A9"/>
    <w:rsid w:val="00C40617"/>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5930"/>
    <w:rsid w:val="00C663BF"/>
    <w:rsid w:val="00C66893"/>
    <w:rsid w:val="00C67020"/>
    <w:rsid w:val="00C67EFD"/>
    <w:rsid w:val="00C71631"/>
    <w:rsid w:val="00C717AE"/>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01"/>
    <w:rsid w:val="00C94DB9"/>
    <w:rsid w:val="00C96004"/>
    <w:rsid w:val="00C97426"/>
    <w:rsid w:val="00CA0F79"/>
    <w:rsid w:val="00CA21D4"/>
    <w:rsid w:val="00CA2256"/>
    <w:rsid w:val="00CA43C5"/>
    <w:rsid w:val="00CA43CA"/>
    <w:rsid w:val="00CA4883"/>
    <w:rsid w:val="00CA4E1C"/>
    <w:rsid w:val="00CA4FC2"/>
    <w:rsid w:val="00CA531A"/>
    <w:rsid w:val="00CA54D4"/>
    <w:rsid w:val="00CA5C65"/>
    <w:rsid w:val="00CA752A"/>
    <w:rsid w:val="00CB0613"/>
    <w:rsid w:val="00CB071C"/>
    <w:rsid w:val="00CB0994"/>
    <w:rsid w:val="00CB0E4E"/>
    <w:rsid w:val="00CB0F05"/>
    <w:rsid w:val="00CB1A3A"/>
    <w:rsid w:val="00CB40DB"/>
    <w:rsid w:val="00CB41FF"/>
    <w:rsid w:val="00CB42D0"/>
    <w:rsid w:val="00CB46A3"/>
    <w:rsid w:val="00CB7F96"/>
    <w:rsid w:val="00CC1E9E"/>
    <w:rsid w:val="00CC212F"/>
    <w:rsid w:val="00CC2827"/>
    <w:rsid w:val="00CC2CC2"/>
    <w:rsid w:val="00CC36A5"/>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3848"/>
    <w:rsid w:val="00CD38C9"/>
    <w:rsid w:val="00CD3F6C"/>
    <w:rsid w:val="00CD4447"/>
    <w:rsid w:val="00CD4819"/>
    <w:rsid w:val="00CD58E9"/>
    <w:rsid w:val="00CD5E55"/>
    <w:rsid w:val="00CD6189"/>
    <w:rsid w:val="00CD71C9"/>
    <w:rsid w:val="00CE05F2"/>
    <w:rsid w:val="00CE0D51"/>
    <w:rsid w:val="00CE0F85"/>
    <w:rsid w:val="00CE1B94"/>
    <w:rsid w:val="00CE1BA7"/>
    <w:rsid w:val="00CE21FE"/>
    <w:rsid w:val="00CE229B"/>
    <w:rsid w:val="00CE2539"/>
    <w:rsid w:val="00CE2E71"/>
    <w:rsid w:val="00CE34DC"/>
    <w:rsid w:val="00CE430A"/>
    <w:rsid w:val="00CE4D0E"/>
    <w:rsid w:val="00CE5511"/>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77"/>
    <w:rsid w:val="00CF6CCB"/>
    <w:rsid w:val="00CF70A9"/>
    <w:rsid w:val="00CF7452"/>
    <w:rsid w:val="00D0138A"/>
    <w:rsid w:val="00D02F36"/>
    <w:rsid w:val="00D034DA"/>
    <w:rsid w:val="00D03C49"/>
    <w:rsid w:val="00D04AD9"/>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858"/>
    <w:rsid w:val="00D13A73"/>
    <w:rsid w:val="00D14735"/>
    <w:rsid w:val="00D147E7"/>
    <w:rsid w:val="00D14918"/>
    <w:rsid w:val="00D151F7"/>
    <w:rsid w:val="00D1562A"/>
    <w:rsid w:val="00D16644"/>
    <w:rsid w:val="00D16BDC"/>
    <w:rsid w:val="00D17295"/>
    <w:rsid w:val="00D17ABE"/>
    <w:rsid w:val="00D20230"/>
    <w:rsid w:val="00D2112A"/>
    <w:rsid w:val="00D222F9"/>
    <w:rsid w:val="00D226A0"/>
    <w:rsid w:val="00D22875"/>
    <w:rsid w:val="00D228CF"/>
    <w:rsid w:val="00D229DE"/>
    <w:rsid w:val="00D2441A"/>
    <w:rsid w:val="00D24E68"/>
    <w:rsid w:val="00D2540B"/>
    <w:rsid w:val="00D2674D"/>
    <w:rsid w:val="00D271E5"/>
    <w:rsid w:val="00D27D99"/>
    <w:rsid w:val="00D313A0"/>
    <w:rsid w:val="00D31B6B"/>
    <w:rsid w:val="00D31FA1"/>
    <w:rsid w:val="00D333C9"/>
    <w:rsid w:val="00D3344B"/>
    <w:rsid w:val="00D3367D"/>
    <w:rsid w:val="00D33963"/>
    <w:rsid w:val="00D33B69"/>
    <w:rsid w:val="00D34FD4"/>
    <w:rsid w:val="00D3713F"/>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3D47"/>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4FC6"/>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6EB"/>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551"/>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9103F"/>
    <w:rsid w:val="00D924BB"/>
    <w:rsid w:val="00D927FE"/>
    <w:rsid w:val="00D92CAF"/>
    <w:rsid w:val="00D93043"/>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CE1"/>
    <w:rsid w:val="00DC6F12"/>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3456"/>
    <w:rsid w:val="00DE40FE"/>
    <w:rsid w:val="00DE4144"/>
    <w:rsid w:val="00DE5700"/>
    <w:rsid w:val="00DE5A67"/>
    <w:rsid w:val="00DE6164"/>
    <w:rsid w:val="00DE7451"/>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6307"/>
    <w:rsid w:val="00E16382"/>
    <w:rsid w:val="00E16FF8"/>
    <w:rsid w:val="00E17227"/>
    <w:rsid w:val="00E1790C"/>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BA0"/>
    <w:rsid w:val="00E2762A"/>
    <w:rsid w:val="00E279F5"/>
    <w:rsid w:val="00E27AE1"/>
    <w:rsid w:val="00E3022E"/>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4C0"/>
    <w:rsid w:val="00E93755"/>
    <w:rsid w:val="00E93E16"/>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2B3"/>
    <w:rsid w:val="00ED19A9"/>
    <w:rsid w:val="00ED2991"/>
    <w:rsid w:val="00ED44C2"/>
    <w:rsid w:val="00ED5218"/>
    <w:rsid w:val="00ED59A1"/>
    <w:rsid w:val="00ED5AAD"/>
    <w:rsid w:val="00ED5C4B"/>
    <w:rsid w:val="00ED6955"/>
    <w:rsid w:val="00ED738E"/>
    <w:rsid w:val="00EE0D68"/>
    <w:rsid w:val="00EE0DD3"/>
    <w:rsid w:val="00EE10A4"/>
    <w:rsid w:val="00EE11AD"/>
    <w:rsid w:val="00EE18EC"/>
    <w:rsid w:val="00EE1B34"/>
    <w:rsid w:val="00EE3B8A"/>
    <w:rsid w:val="00EE4175"/>
    <w:rsid w:val="00EE5B91"/>
    <w:rsid w:val="00EE6AB2"/>
    <w:rsid w:val="00EE712F"/>
    <w:rsid w:val="00EE737E"/>
    <w:rsid w:val="00EE7D17"/>
    <w:rsid w:val="00EE7D3D"/>
    <w:rsid w:val="00EF1D7F"/>
    <w:rsid w:val="00EF2FEA"/>
    <w:rsid w:val="00EF303C"/>
    <w:rsid w:val="00EF3221"/>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927"/>
    <w:rsid w:val="00F17D32"/>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30123"/>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3C0"/>
    <w:rsid w:val="00F36187"/>
    <w:rsid w:val="00F362F6"/>
    <w:rsid w:val="00F366C7"/>
    <w:rsid w:val="00F367AF"/>
    <w:rsid w:val="00F367CA"/>
    <w:rsid w:val="00F369FB"/>
    <w:rsid w:val="00F3736F"/>
    <w:rsid w:val="00F40715"/>
    <w:rsid w:val="00F4087C"/>
    <w:rsid w:val="00F4129E"/>
    <w:rsid w:val="00F41311"/>
    <w:rsid w:val="00F41C1F"/>
    <w:rsid w:val="00F426FA"/>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60E2"/>
    <w:rsid w:val="00F663D9"/>
    <w:rsid w:val="00F6747A"/>
    <w:rsid w:val="00F70006"/>
    <w:rsid w:val="00F70037"/>
    <w:rsid w:val="00F71865"/>
    <w:rsid w:val="00F71D8E"/>
    <w:rsid w:val="00F71FE7"/>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657"/>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8E5"/>
    <w:rsid w:val="00FA5AB4"/>
    <w:rsid w:val="00FA5BCB"/>
    <w:rsid w:val="00FA610A"/>
    <w:rsid w:val="00FA637E"/>
    <w:rsid w:val="00FA681C"/>
    <w:rsid w:val="00FA6BE0"/>
    <w:rsid w:val="00FA6CE3"/>
    <w:rsid w:val="00FB00C9"/>
    <w:rsid w:val="00FB0527"/>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4E7"/>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131C"/>
    <w:rsid w:val="00FE1784"/>
    <w:rsid w:val="00FE18D3"/>
    <w:rsid w:val="00FE1AF4"/>
    <w:rsid w:val="00FE2AB6"/>
    <w:rsid w:val="00FE3D94"/>
    <w:rsid w:val="00FE54C1"/>
    <w:rsid w:val="00FE5EF4"/>
    <w:rsid w:val="00FE5F32"/>
    <w:rsid w:val="00FE6573"/>
    <w:rsid w:val="00FE6F49"/>
    <w:rsid w:val="00FE75BC"/>
    <w:rsid w:val="00FE7AB5"/>
    <w:rsid w:val="00FF0C84"/>
    <w:rsid w:val="00FF0FD0"/>
    <w:rsid w:val="00FF112D"/>
    <w:rsid w:val="00FF1610"/>
    <w:rsid w:val="00FF1C2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link w:val="af"/>
    <w:uiPriority w:val="34"/>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3">
    <w:name w:val="列出段落 Char"/>
    <w:link w:val="af"/>
    <w:uiPriority w:val="34"/>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4"/>
    <w:rsid w:val="00CC36A5"/>
    <w:pPr>
      <w:snapToGrid w:val="0"/>
    </w:pPr>
    <w:rPr>
      <w:sz w:val="18"/>
      <w:szCs w:val="18"/>
    </w:rPr>
  </w:style>
  <w:style w:type="character" w:customStyle="1" w:styleId="Char4">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2968F-F376-45FA-B8A0-B0110D2F0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6</Pages>
  <Words>1627</Words>
  <Characters>9277</Characters>
  <Application>Microsoft Office Word</Application>
  <DocSecurity>0</DocSecurity>
  <Lines>77</Lines>
  <Paragraphs>21</Paragraphs>
  <ScaleCrop>false</ScaleCrop>
  <Company>Vivo</Company>
  <LinksUpToDate>false</LinksUpToDate>
  <CharactersWithSpaces>10883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ding yu</cp:lastModifiedBy>
  <cp:revision>38</cp:revision>
  <cp:lastPrinted>2011-08-03T09:36:00Z</cp:lastPrinted>
  <dcterms:created xsi:type="dcterms:W3CDTF">2017-04-26T11:45:00Z</dcterms:created>
  <dcterms:modified xsi:type="dcterms:W3CDTF">2017-05-06T13:38:00Z</dcterms:modified>
</cp:coreProperties>
</file>